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5"/>
        <w:framePr w:wrap="around" w:vAnchor="page" w:hAnchor="page" w:x="1446" w:y="718"/>
        <w:rPr>
          <w:rFonts w:eastAsia="宋体"/>
        </w:rPr>
      </w:pPr>
      <w:r>
        <w:rPr>
          <w:rFonts w:ascii="Times New Roman"/>
        </w:rPr>
        <w:t>ICS</w:t>
      </w:r>
      <w:r>
        <w:rPr>
          <w:rFonts w:hint="eastAsia" w:ascii="MS Gothic" w:hAnsi="MS Gothic" w:eastAsia="MS Gothic" w:cs="MS Gothic"/>
        </w:rPr>
        <w:t> </w:t>
      </w:r>
      <w:r>
        <w:rPr>
          <w:rFonts w:hint="eastAsia"/>
        </w:rPr>
        <w:t>97.</w:t>
      </w:r>
      <w:r>
        <w:t>14</w:t>
      </w:r>
      <w:r>
        <w:rPr>
          <w:rFonts w:hint="eastAsia"/>
        </w:rPr>
        <w:t>0</w:t>
      </w:r>
    </w:p>
    <w:p>
      <w:pPr>
        <w:pStyle w:val="145"/>
        <w:framePr w:wrap="around" w:vAnchor="page" w:hAnchor="page" w:x="1446" w:y="718"/>
      </w:pPr>
      <w:bookmarkStart w:id="0" w:name="WXFLH"/>
      <w:r>
        <w:rPr>
          <w:rFonts w:hint="eastAsia"/>
        </w:rPr>
        <w:t>CCS Y</w:t>
      </w:r>
      <w:bookmarkEnd w:id="0"/>
      <w:r>
        <w:t>80</w:t>
      </w:r>
    </w:p>
    <w:p>
      <w:pPr>
        <w:pStyle w:val="76"/>
        <w:framePr w:wrap="around" w:vAnchor="page" w:hAnchor="page" w:x="8413" w:y="965"/>
        <w:rPr>
          <w:w w:val="80"/>
          <w:szCs w:val="28"/>
        </w:rPr>
      </w:pPr>
      <w:r>
        <w:rPr>
          <w:rFonts w:hint="eastAsia"/>
          <w:w w:val="100"/>
        </w:rPr>
        <w:t>T</w:t>
      </w:r>
    </w:p>
    <w:p>
      <w:pPr>
        <w:jc w:val="distribute"/>
        <w:rPr>
          <w:b/>
          <w:bCs/>
          <w:sz w:val="96"/>
          <w:szCs w:val="160"/>
        </w:rPr>
      </w:pPr>
      <w:r>
        <w:rPr>
          <w:rFonts w:hint="eastAsia"/>
          <w:b/>
          <w:bCs/>
          <w:sz w:val="96"/>
          <w:szCs w:val="160"/>
        </w:rPr>
        <w:t>团体标准</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9600" w:type="dxa"/>
            <w:tcBorders>
              <w:top w:val="nil"/>
              <w:left w:val="nil"/>
              <w:bottom w:val="nil"/>
              <w:right w:val="nil"/>
            </w:tcBorders>
            <w:noWrap/>
          </w:tcPr>
          <w:p>
            <w:pPr>
              <w:jc w:val="right"/>
              <w:rPr>
                <w:sz w:val="28"/>
                <w:szCs w:val="36"/>
              </w:rPr>
            </w:pPr>
            <w:r>
              <w:rPr>
                <w:rFonts w:hint="eastAsia"/>
                <w:sz w:val="28"/>
                <w:szCs w:val="36"/>
              </w:rPr>
              <w:t>T/CBMMAS ***</w:t>
            </w:r>
            <w:r>
              <w:rPr>
                <w:sz w:val="28"/>
                <w:szCs w:val="36"/>
              </w:rPr>
              <w:t>—</w:t>
            </w:r>
            <w:bookmarkStart w:id="1" w:name="DT"/>
            <w:r>
              <w:rPr>
                <w:rFonts w:hint="eastAsia"/>
                <w:sz w:val="28"/>
                <w:szCs w:val="36"/>
              </w:rPr>
              <w:t>20</w:t>
            </w:r>
            <w:bookmarkEnd w:id="1"/>
            <w:r>
              <w:rPr>
                <w:rFonts w:hint="eastAsia"/>
                <w:sz w:val="28"/>
                <w:szCs w:val="36"/>
              </w:rPr>
              <w:t>**</w:t>
            </w:r>
          </w:p>
          <w:p>
            <w:pPr>
              <w:jc w:val="right"/>
            </w:pPr>
            <w:r>
              <w:rPr>
                <w:rFonts w:hint="eastAsia"/>
                <w:sz w:val="28"/>
                <w:szCs w:val="36"/>
              </w:rPr>
              <w:t>T/BFTA ***</w:t>
            </w:r>
            <w:r>
              <w:rPr>
                <w:sz w:val="28"/>
                <w:szCs w:val="36"/>
              </w:rPr>
              <w:t>—</w:t>
            </w:r>
            <w:r>
              <w:rPr>
                <w:rFonts w:hint="eastAsia"/>
                <w:sz w:val="28"/>
                <w:szCs w:val="36"/>
              </w:rPr>
              <w:t>20**</w:t>
            </w:r>
          </w:p>
        </w:tc>
      </w:tr>
    </w:tbl>
    <w:p>
      <w:pPr>
        <w:pStyle w:val="69"/>
        <w:framePr w:wrap="around" w:x="1349" w:y="6070"/>
      </w:pPr>
      <w:r>
        <w:rPr>
          <w:rFonts w:hint="eastAsia"/>
        </w:rPr>
        <w:t>适老家具通用技术要求</w:t>
      </w:r>
    </w:p>
    <w:p>
      <w:pPr>
        <w:pStyle w:val="68"/>
        <w:framePr w:wrap="around" w:x="1349" w:y="6070"/>
      </w:pPr>
      <w:r>
        <w:rPr>
          <w:rFonts w:hint="eastAsia"/>
        </w:rPr>
        <w:t>General technical requirements for elderly-oriented furniture</w:t>
      </w:r>
    </w:p>
    <w:p>
      <w:pPr>
        <w:pStyle w:val="67"/>
        <w:framePr w:wrap="around" w:x="1349" w:y="6070"/>
      </w:pPr>
      <w:bookmarkStart w:id="2" w:name="YZBS"/>
      <w:r>
        <w:rPr>
          <w:rFonts w:hint="eastAsia"/>
        </w:rPr>
        <w:t>(标准征求意见稿)</w:t>
      </w:r>
    </w:p>
    <w:p>
      <w:pPr>
        <w:pStyle w:val="67"/>
        <w:framePr w:wrap="around" w:x="1349" w:y="6070"/>
      </w:pPr>
      <w:r>
        <w:rPr>
          <w:rFonts w:hint="eastAsia"/>
        </w:rPr>
        <w:t>2021.</w:t>
      </w:r>
      <w:r>
        <w:t>12</w:t>
      </w:r>
      <w:r>
        <w:rPr>
          <w:rFonts w:hint="eastAsia"/>
        </w:rPr>
        <w:t>.</w:t>
      </w:r>
      <w:bookmarkEnd w:id="2"/>
      <w:r>
        <w:t>15</w:t>
      </w:r>
    </w:p>
    <w:tbl>
      <w:tblPr>
        <w:tblStyle w:val="36"/>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tcPr>
          <w:p>
            <w:pPr>
              <w:pStyle w:val="66"/>
              <w:framePr w:wrap="around" w:x="1349" w:y="6070"/>
            </w:pPr>
            <w:r>
              <mc:AlternateContent>
                <mc:Choice Requires="wps">
                  <w:drawing>
                    <wp:anchor distT="0" distB="0" distL="0" distR="0" simplePos="0" relativeHeight="251661312"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None/>
                      <wp:docPr id="1026" name="RQ"/>
                      <wp:cNvGraphicFramePr/>
                      <a:graphic xmlns:a="http://schemas.openxmlformats.org/drawingml/2006/main">
                        <a:graphicData uri="http://schemas.microsoft.com/office/word/2010/wordprocessingShape">
                          <wps:wsp>
                            <wps:cNvSpPr/>
                            <wps:spPr>
                              <a:xfrm>
                                <a:off x="0" y="0"/>
                                <a:ext cx="1904999" cy="254000"/>
                              </a:xfrm>
                              <a:prstGeom prst="rect">
                                <a:avLst/>
                              </a:prstGeom>
                              <a:solidFill>
                                <a:srgbClr val="FFFFFF"/>
                              </a:solidFill>
                              <a:ln>
                                <a:noFill/>
                              </a:ln>
                              <a:effectLst/>
                            </wps:spPr>
                            <wps:txbx>
                              <w:txbxContent>
                                <w:p>
                                  <w:pPr>
                                    <w:jc w:val="center"/>
                                  </w:pPr>
                                </w:p>
                              </w:txbxContent>
                            </wps:txbx>
                            <wps:bodyPr wrap="square" upright="1"/>
                          </wps:wsp>
                        </a:graphicData>
                      </a:graphic>
                    </wp:anchor>
                  </w:drawing>
                </mc:Choice>
                <mc:Fallback>
                  <w:pict>
                    <v:rect id="RQ" o:spid="_x0000_s1026" o:spt="1" style="position:absolute;left:0pt;margin-left:173.3pt;margin-top:337.15pt;height:20pt;width:150pt;z-index:-251655168;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f1/fg1wAAAAsBAAAPAAAAAAAAAAEAIAAAACIAAABkcnMvZG93bnJldi54bWxQSwECFAAU&#10;AAAACACHTuJAUaVFx7kBAACDAwAADgAAAAAAAAABACAAAAAmAQAAZHJzL2Uyb0RvYy54bWxQSwUG&#10;AAAAAAYABgBZAQAAUQUAAAAA&#10;">
                      <v:fill on="t" focussize="0,0"/>
                      <v:stroke on="f"/>
                      <v:imagedata o:title=""/>
                      <o:lock v:ext="edit" aspectratio="f"/>
                      <v:textbox>
                        <w:txbxContent>
                          <w:p>
                            <w:pPr>
                              <w:jc w:val="center"/>
                            </w:pPr>
                          </w:p>
                        </w:txbxContent>
                      </v:textbox>
                      <w10:anchorlock/>
                    </v:rect>
                  </w:pict>
                </mc:Fallback>
              </mc:AlternateContent>
            </w:r>
            <w:r>
              <mc:AlternateContent>
                <mc:Choice Requires="wps">
                  <w:drawing>
                    <wp:anchor distT="0" distB="0" distL="0" distR="0" simplePos="0" relativeHeight="251662336" behindDoc="1" locked="0" layoutInCell="1" allowOverlap="1">
                      <wp:simplePos x="0" y="0"/>
                      <wp:positionH relativeFrom="column">
                        <wp:posOffset>2454910</wp:posOffset>
                      </wp:positionH>
                      <wp:positionV relativeFrom="paragraph">
                        <wp:posOffset>3964305</wp:posOffset>
                      </wp:positionV>
                      <wp:extent cx="1270000" cy="304800"/>
                      <wp:effectExtent l="0" t="0" r="6350" b="0"/>
                      <wp:wrapNone/>
                      <wp:docPr id="1027" name="LB"/>
                      <wp:cNvGraphicFramePr/>
                      <a:graphic xmlns:a="http://schemas.openxmlformats.org/drawingml/2006/main">
                        <a:graphicData uri="http://schemas.microsoft.com/office/word/2010/wordprocessingShape">
                          <wps:wsp>
                            <wps:cNvSpPr/>
                            <wps:spPr>
                              <a:xfrm>
                                <a:off x="0" y="0"/>
                                <a:ext cx="1269999" cy="304800"/>
                              </a:xfrm>
                              <a:prstGeom prst="rect">
                                <a:avLst/>
                              </a:prstGeom>
                              <a:solidFill>
                                <a:srgbClr val="FFFFFF"/>
                              </a:solidFill>
                              <a:ln>
                                <a:noFill/>
                              </a:ln>
                              <a:effectLst/>
                            </wps:spPr>
                            <wps:txbx>
                              <w:txbxContent>
                                <w:p>
                                  <w:pPr>
                                    <w:jc w:val="center"/>
                                  </w:pPr>
                                </w:p>
                              </w:txbxContent>
                            </wps:txbx>
                            <wps:bodyPr wrap="square" upright="1"/>
                          </wps:wsp>
                        </a:graphicData>
                      </a:graphic>
                    </wp:anchor>
                  </w:drawing>
                </mc:Choice>
                <mc:Fallback>
                  <w:pict>
                    <v:rect id="LB" o:spid="_x0000_s1026" o:spt="1" style="position:absolute;left:0pt;margin-left:193.3pt;margin-top:312.15pt;height:24pt;width:100pt;z-index:-251654144;mso-width-relative:page;mso-height-relative:page;" fillcolor="#FFFFFF" filled="t" stroked="f" coordsize="21600,21600" o:gfxdata="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3D5MNcAAAALAQAADwAAAAAAAAABACAAAAAiAAAAZHJzL2Rvd25yZXYueG1sUEsBAhQAFAAA&#10;AAgAh07iQC1G3sC3AQAAgwMAAA4AAAAAAAAAAQAgAAAAJgEAAGRycy9lMm9Eb2MueG1sUEsFBgAA&#10;AAAGAAYAWQEAAE8FAAAAAA==&#10;">
                      <v:fill on="t" focussize="0,0"/>
                      <v:stroke on="f"/>
                      <v:imagedata o:title=""/>
                      <o:lock v:ext="edit" aspectratio="f"/>
                      <v:textbox>
                        <w:txbxContent>
                          <w:p>
                            <w:pPr>
                              <w:jc w:val="center"/>
                            </w:pPr>
                          </w:p>
                        </w:txbxContent>
                      </v:textbox>
                    </v:rect>
                  </w:pict>
                </mc:Fallback>
              </mc:AlternateContent>
            </w:r>
          </w:p>
        </w:tc>
      </w:tr>
    </w:tbl>
    <w:p>
      <w:pPr>
        <w:pStyle w:val="131"/>
        <w:framePr w:wrap="around" w:hAnchor="page" w:x="1619" w:y="13980"/>
      </w:pPr>
      <w:r>
        <w:rPr>
          <w:rFonts w:hint="eastAsia" w:ascii="黑体"/>
        </w:rPr>
        <w:t>2021</w:t>
      </w:r>
      <w:r>
        <w:rPr>
          <w:rFonts w:ascii="黑体"/>
        </w:rPr>
        <w:t>-</w:t>
      </w:r>
      <w:r>
        <w:rPr>
          <w:rFonts w:hint="eastAsia"/>
        </w:rPr>
        <w:t>××</w:t>
      </w:r>
      <w:r>
        <w:rPr>
          <w:rFonts w:ascii="黑体"/>
        </w:rPr>
        <w:t>-</w:t>
      </w:r>
      <w:r>
        <w:rPr>
          <w:rFonts w:hint="eastAsia"/>
        </w:rPr>
        <w:t>××发布</w:t>
      </w:r>
    </w:p>
    <w:p>
      <w:pPr>
        <w:pStyle w:val="104"/>
        <w:framePr w:wrap="around" w:hAnchor="page" w:x="7006" w:y="13980"/>
      </w:pPr>
      <w:r>
        <w:rPr>
          <w:rFonts w:hint="eastAsia" w:ascii="黑体"/>
        </w:rPr>
        <w:t>2021</w:t>
      </w:r>
      <w:r>
        <w:rPr>
          <w:rFonts w:ascii="黑体"/>
        </w:rPr>
        <w:t>-</w:t>
      </w:r>
      <w:r>
        <w:rPr>
          <w:rFonts w:hint="eastAsia"/>
        </w:rPr>
        <w:t>××</w:t>
      </w:r>
      <w:r>
        <w:rPr>
          <w:rFonts w:ascii="黑体"/>
        </w:rPr>
        <w:t>-</w:t>
      </w:r>
      <w:r>
        <w:rPr>
          <w:rFonts w:hint="eastAsia"/>
        </w:rPr>
        <w:t>××实施</w:t>
      </w:r>
    </w:p>
    <w:p>
      <w:pPr>
        <w:pStyle w:val="130"/>
        <w:framePr w:w="4898" w:wrap="around" w:x="2951" w:y="14631"/>
        <w:jc w:val="distribute"/>
        <w:rPr>
          <w:rFonts w:ascii="黑体" w:hAnsi="黑体" w:eastAsia="黑体" w:cs="黑体"/>
          <w:b w:val="0"/>
          <w:bCs/>
          <w:w w:val="100"/>
          <w:sz w:val="36"/>
          <w:szCs w:val="22"/>
        </w:rPr>
      </w:pPr>
      <w:r>
        <w:rPr>
          <w:rFonts w:hint="eastAsia" w:ascii="黑体" w:hAnsi="黑体" w:eastAsia="黑体" w:cs="黑体"/>
          <w:b w:val="0"/>
          <w:bCs/>
          <w:w w:val="100"/>
          <w:sz w:val="36"/>
          <w:szCs w:val="22"/>
        </w:rPr>
        <w:t>中国建材市场协会</w:t>
      </w:r>
    </w:p>
    <w:p>
      <w:pPr>
        <w:pStyle w:val="130"/>
        <w:framePr w:w="4898" w:wrap="around" w:x="2951" w:y="14631"/>
        <w:jc w:val="distribute"/>
      </w:pPr>
      <w:r>
        <w:rPr>
          <w:rFonts w:hint="eastAsia" w:ascii="黑体" w:hAnsi="黑体" w:eastAsia="黑体" w:cs="黑体"/>
          <w:b w:val="0"/>
          <w:bCs/>
          <w:w w:val="100"/>
          <w:sz w:val="36"/>
          <w:szCs w:val="22"/>
        </w:rPr>
        <w:t>北京家具行业协会</w:t>
      </w:r>
    </w:p>
    <w:p>
      <w:pPr>
        <w:pStyle w:val="25"/>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6764020</wp:posOffset>
                </wp:positionV>
                <wp:extent cx="6137275" cy="635"/>
                <wp:effectExtent l="0" t="0" r="0" b="0"/>
                <wp:wrapNone/>
                <wp:docPr id="1030" name="直线 10"/>
                <wp:cNvGraphicFramePr/>
                <a:graphic xmlns:a="http://schemas.openxmlformats.org/drawingml/2006/main">
                  <a:graphicData uri="http://schemas.microsoft.com/office/word/2010/wordprocessingShape">
                    <wps:wsp>
                      <wps:cNvCnPr/>
                      <wps:spPr>
                        <a:xfrm flipV="1">
                          <a:off x="0" y="0"/>
                          <a:ext cx="6137275" cy="635"/>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线 10" o:spid="_x0000_s1026" o:spt="20" style="position:absolute;left:0pt;flip:y;margin-left:5.45pt;margin-top:532.6pt;height:0.05pt;width:483.25pt;z-index:251660288;mso-width-relative:page;mso-height-relative:page;" filled="f" stroked="t" coordsize="21600,21600" o:gfxdata="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gv1hvYAAAADAEAAA8AAAAAAAAAAQAgAAAAIgAAAGRycy9kb3ducmV2LnhtbFBLAQIU&#10;ABQAAAAIAIdO4kCvatn38wEAAPcDAAAOAAAAAAAAAAEAIAAAACc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0" distR="0" simplePos="0" relativeHeight="251659264" behindDoc="0" locked="0" layoutInCell="1" allowOverlap="1">
                <wp:simplePos x="0" y="0"/>
                <wp:positionH relativeFrom="column">
                  <wp:posOffset>4489450</wp:posOffset>
                </wp:positionH>
                <wp:positionV relativeFrom="paragraph">
                  <wp:posOffset>6971030</wp:posOffset>
                </wp:positionV>
                <wp:extent cx="874395" cy="424180"/>
                <wp:effectExtent l="0" t="0" r="1905" b="13970"/>
                <wp:wrapNone/>
                <wp:docPr id="1029" name="文本框 49"/>
                <wp:cNvGraphicFramePr/>
                <a:graphic xmlns:a="http://schemas.openxmlformats.org/drawingml/2006/main">
                  <a:graphicData uri="http://schemas.microsoft.com/office/word/2010/wordprocessingShape">
                    <wps:wsp>
                      <wps:cNvSpPr/>
                      <wps:spPr>
                        <a:xfrm>
                          <a:off x="0" y="0"/>
                          <a:ext cx="874395" cy="424180"/>
                        </a:xfrm>
                        <a:prstGeom prst="rect">
                          <a:avLst/>
                        </a:prstGeom>
                        <a:solidFill>
                          <a:srgbClr val="FFFFFF"/>
                        </a:solidFill>
                        <a:ln>
                          <a:noFill/>
                        </a:ln>
                        <a:effectLst/>
                      </wps:spPr>
                      <wps:txbx>
                        <w:txbxContent>
                          <w:p>
                            <w:pPr>
                              <w:rPr>
                                <w:rFonts w:ascii="微软雅黑" w:hAnsi="微软雅黑" w:eastAsia="微软雅黑" w:cs="微软雅黑"/>
                                <w:sz w:val="36"/>
                                <w:szCs w:val="44"/>
                              </w:rPr>
                            </w:pPr>
                            <w:r>
                              <w:rPr>
                                <w:rFonts w:hint="eastAsia" w:ascii="微软雅黑" w:hAnsi="微软雅黑" w:eastAsia="微软雅黑" w:cs="微软雅黑"/>
                                <w:sz w:val="36"/>
                                <w:szCs w:val="44"/>
                              </w:rPr>
                              <w:t>发布</w:t>
                            </w:r>
                          </w:p>
                        </w:txbxContent>
                      </wps:txbx>
                      <wps:bodyPr wrap="square" upright="1"/>
                    </wps:wsp>
                  </a:graphicData>
                </a:graphic>
              </wp:anchor>
            </w:drawing>
          </mc:Choice>
          <mc:Fallback>
            <w:pict>
              <v:rect id="文本框 49" o:spid="_x0000_s1026" o:spt="1" style="position:absolute;left:0pt;margin-left:353.5pt;margin-top:548.9pt;height:33.4pt;width:68.85pt;z-index:251659264;mso-width-relative:page;mso-height-relative:page;" fillcolor="#FFFFFF" filled="t" stroked="f" coordsize="21600,21600" o:gfxdata="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K4y/faAAAADQEAAA8AAAAAAAAAAQAgAAAAIgAA&#10;AGRycy9kb3ducmV2LnhtbFBLAQIUABQAAAAIAIdO4kAqHgx6zQEAAIwDAAAOAAAAAAAAAAEAIAAA&#10;ACkBAABkcnMvZTJvRG9jLnhtbFBLBQYAAAAABgAGAFkBAABoBQAAAAA=&#10;">
                <v:fill on="t" focussize="0,0"/>
                <v:stroke on="f"/>
                <v:imagedata o:title=""/>
                <o:lock v:ext="edit" aspectratio="f"/>
                <v:textbox>
                  <w:txbxContent>
                    <w:p>
                      <w:pPr>
                        <w:rPr>
                          <w:rFonts w:ascii="微软雅黑" w:hAnsi="微软雅黑" w:eastAsia="微软雅黑" w:cs="微软雅黑"/>
                          <w:sz w:val="36"/>
                          <w:szCs w:val="44"/>
                        </w:rPr>
                      </w:pPr>
                      <w:r>
                        <w:rPr>
                          <w:rFonts w:hint="eastAsia" w:ascii="微软雅黑" w:hAnsi="微软雅黑" w:eastAsia="微软雅黑" w:cs="微软雅黑"/>
                          <w:sz w:val="36"/>
                          <w:szCs w:val="44"/>
                        </w:rPr>
                        <w:t>发布</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-100330</wp:posOffset>
                </wp:positionH>
                <wp:positionV relativeFrom="paragraph">
                  <wp:posOffset>180975</wp:posOffset>
                </wp:positionV>
                <wp:extent cx="6120130" cy="0"/>
                <wp:effectExtent l="0" t="0" r="0" b="0"/>
                <wp:wrapNone/>
                <wp:docPr id="1031"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线 11" o:spid="_x0000_s1026" o:spt="20" style="position:absolute;left:0pt;margin-left:-7.9pt;margin-top:14.25pt;height:0pt;width:481.9pt;z-index:251664384;mso-width-relative:page;mso-height-relative:page;" filled="f" stroked="t" coordsize="21600,21600" o:gfxdata="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9&#10;ZMyc1wAAAAkBAAAPAAAAAAAAAAEAIAAAACIAAABkcnMvZG93bnJldi54bWxQSwECFAAUAAAACACH&#10;TuJAug0RQOwBAADrAwAADgAAAAAAAAABACAAAAAmAQAAZHJzL2Uyb0RvYy54bWxQSwUGAAAAAAYA&#10;BgBZAQAAhAUAAAAA&#10;">
                <v:fill on="f" focussize="0,0"/>
                <v:stroke color="#000000" joinstyle="round"/>
                <v:imagedata o:title=""/>
                <o:lock v:ext="edit" aspectratio="f"/>
              </v:line>
            </w:pict>
          </mc:Fallback>
        </mc:AlternateContent>
      </w:r>
    </w:p>
    <w:p>
      <w:pPr>
        <w:pStyle w:val="133"/>
      </w:pPr>
      <w:bookmarkStart w:id="3" w:name="_Toc16243"/>
      <w:bookmarkStart w:id="4" w:name="_Toc19797"/>
      <w:bookmarkStart w:id="5" w:name="_Toc15127"/>
      <w:bookmarkStart w:id="6" w:name="_Toc87883816"/>
      <w:bookmarkStart w:id="7" w:name="_Toc25854"/>
      <w:bookmarkStart w:id="8" w:name="_Toc78814922"/>
      <w:bookmarkStart w:id="9" w:name="_Toc26898"/>
      <w:bookmarkStart w:id="10" w:name="_Toc27044"/>
      <w:bookmarkStart w:id="11" w:name="_Toc85439330"/>
      <w:bookmarkStart w:id="12" w:name="_Toc28431"/>
      <w:bookmarkStart w:id="13" w:name="_Toc517959583"/>
      <w:bookmarkStart w:id="14" w:name="_Toc10902"/>
      <w:r>
        <w:rPr>
          <w:rFonts w:hint="eastAsia"/>
        </w:rPr>
        <w:t>目</w:t>
      </w:r>
      <w:bookmarkStart w:id="15" w:name="BKML"/>
      <w:r>
        <w:t> </w:t>
      </w:r>
      <w:r>
        <w:rPr>
          <w:rFonts w:hint="eastAsia"/>
        </w:rPr>
        <w:t>次</w:t>
      </w:r>
      <w:bookmarkEnd w:id="3"/>
      <w:bookmarkEnd w:id="4"/>
      <w:bookmarkEnd w:id="5"/>
      <w:bookmarkEnd w:id="6"/>
      <w:bookmarkEnd w:id="7"/>
      <w:bookmarkEnd w:id="8"/>
      <w:bookmarkEnd w:id="9"/>
      <w:bookmarkEnd w:id="10"/>
      <w:bookmarkEnd w:id="11"/>
      <w:bookmarkEnd w:id="12"/>
      <w:bookmarkEnd w:id="13"/>
      <w:bookmarkEnd w:id="14"/>
      <w:bookmarkEnd w:id="15"/>
    </w:p>
    <w:p>
      <w:pPr>
        <w:pStyle w:val="21"/>
        <w:spacing w:before="78" w:after="78"/>
        <w:rPr>
          <w:rFonts w:asciiTheme="minorHAnsi" w:hAnsiTheme="minorHAnsi" w:eastAsiaTheme="minorEastAsia" w:cstheme="minorBidi"/>
          <w:szCs w:val="22"/>
        </w:rPr>
      </w:pPr>
      <w:r>
        <w:rPr>
          <w:rFonts w:ascii="Times New Roman" w:hAnsi="Times New Roman" w:eastAsiaTheme="minorEastAsia"/>
        </w:rPr>
        <w:fldChar w:fldCharType="begin"/>
      </w:r>
      <w:r>
        <w:rPr>
          <w:rFonts w:ascii="Times New Roman" w:hAnsi="Times New Roman" w:eastAsiaTheme="minorEastAsia"/>
        </w:rPr>
        <w:instrText xml:space="preserve">TOC \o "1-1" \h \u </w:instrText>
      </w:r>
      <w:r>
        <w:rPr>
          <w:rFonts w:ascii="Times New Roman" w:hAnsi="Times New Roman" w:eastAsiaTheme="minorEastAsia"/>
        </w:rPr>
        <w:fldChar w:fldCharType="separate"/>
      </w:r>
    </w:p>
    <w:p>
      <w:pPr>
        <w:pStyle w:val="21"/>
        <w:spacing w:before="78" w:after="78"/>
        <w:rPr>
          <w:rFonts w:ascii="Times New Roman" w:hAnsi="Times New Roman" w:eastAsiaTheme="minorEastAsia"/>
          <w:szCs w:val="22"/>
        </w:rPr>
      </w:pPr>
      <w:r>
        <w:fldChar w:fldCharType="begin"/>
      </w:r>
      <w:r>
        <w:instrText xml:space="preserve"> HYPERLINK \l "_Toc87883817" </w:instrText>
      </w:r>
      <w:r>
        <w:fldChar w:fldCharType="separate"/>
      </w:r>
      <w:r>
        <w:rPr>
          <w:rStyle w:val="44"/>
          <w:rFonts w:ascii="Times New Roman" w:hAnsi="Times New Roman" w:eastAsia="黑体"/>
          <w:color w:val="auto"/>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_Toc87883817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pPr>
        <w:pStyle w:val="21"/>
        <w:spacing w:before="78" w:after="78"/>
        <w:rPr>
          <w:rFonts w:ascii="Times New Roman" w:hAnsi="Times New Roman" w:eastAsiaTheme="minorEastAsia"/>
          <w:szCs w:val="22"/>
        </w:rPr>
      </w:pPr>
      <w:r>
        <w:fldChar w:fldCharType="begin"/>
      </w:r>
      <w:r>
        <w:instrText xml:space="preserve"> HYPERLINK \l "_Toc87883819" </w:instrText>
      </w:r>
      <w:r>
        <w:fldChar w:fldCharType="separate"/>
      </w:r>
      <w:r>
        <w:rPr>
          <w:rStyle w:val="44"/>
          <w:rFonts w:ascii="Times New Roman" w:hAnsi="Times New Roman"/>
          <w:color w:val="auto"/>
        </w:rPr>
        <w:t xml:space="preserve">1 </w:t>
      </w:r>
      <w:r>
        <w:rPr>
          <w:rStyle w:val="44"/>
          <w:rFonts w:hint="eastAsia" w:ascii="Times New Roman" w:hAnsi="Times New Roman"/>
          <w:color w:val="auto"/>
        </w:rPr>
        <w:t>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_Toc87883819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1"/>
        <w:spacing w:before="78" w:after="78"/>
        <w:rPr>
          <w:rFonts w:ascii="Times New Roman" w:hAnsi="Times New Roman" w:eastAsiaTheme="minorEastAsia"/>
          <w:szCs w:val="22"/>
        </w:rPr>
      </w:pPr>
      <w:r>
        <w:fldChar w:fldCharType="begin"/>
      </w:r>
      <w:r>
        <w:instrText xml:space="preserve"> HYPERLINK \l "_Toc87883821" </w:instrText>
      </w:r>
      <w:r>
        <w:fldChar w:fldCharType="separate"/>
      </w:r>
      <w:r>
        <w:rPr>
          <w:rStyle w:val="44"/>
          <w:rFonts w:ascii="Times New Roman" w:hAnsi="Times New Roman"/>
          <w:color w:val="auto"/>
        </w:rPr>
        <w:t xml:space="preserve">2 </w:t>
      </w:r>
      <w:r>
        <w:rPr>
          <w:rStyle w:val="44"/>
          <w:rFonts w:hint="eastAsia" w:ascii="Times New Roman" w:hAnsi="Times New Roman"/>
          <w:color w:val="auto"/>
        </w:rPr>
        <w:t>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_Toc87883821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1"/>
        <w:spacing w:before="78" w:after="78"/>
        <w:rPr>
          <w:rFonts w:ascii="Times New Roman" w:hAnsi="Times New Roman" w:eastAsiaTheme="minorEastAsia"/>
          <w:szCs w:val="22"/>
        </w:rPr>
      </w:pPr>
      <w:r>
        <w:fldChar w:fldCharType="begin"/>
      </w:r>
      <w:r>
        <w:instrText xml:space="preserve"> HYPERLINK \l "_Toc87883822" </w:instrText>
      </w:r>
      <w:r>
        <w:fldChar w:fldCharType="separate"/>
      </w:r>
      <w:r>
        <w:rPr>
          <w:rStyle w:val="44"/>
          <w:rFonts w:ascii="Times New Roman" w:hAnsi="Times New Roman"/>
          <w:color w:val="auto"/>
        </w:rPr>
        <w:t xml:space="preserve">3 </w:t>
      </w:r>
      <w:r>
        <w:rPr>
          <w:rStyle w:val="44"/>
          <w:rFonts w:hint="eastAsia" w:ascii="Times New Roman" w:hAnsi="Times New Roman"/>
          <w:color w:val="auto"/>
        </w:rPr>
        <w:t>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_Toc87883822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1"/>
        <w:spacing w:before="78" w:after="78"/>
        <w:rPr>
          <w:rFonts w:ascii="Times New Roman" w:hAnsi="Times New Roman" w:eastAsiaTheme="minorEastAsia"/>
          <w:szCs w:val="22"/>
        </w:rPr>
      </w:pPr>
      <w:r>
        <w:fldChar w:fldCharType="begin"/>
      </w:r>
      <w:r>
        <w:instrText xml:space="preserve"> HYPERLINK \l "_Toc87883824" </w:instrText>
      </w:r>
      <w:r>
        <w:fldChar w:fldCharType="separate"/>
      </w:r>
      <w:r>
        <w:rPr>
          <w:rStyle w:val="44"/>
          <w:rFonts w:ascii="Times New Roman" w:hAnsi="Times New Roman"/>
          <w:color w:val="auto"/>
        </w:rPr>
        <w:t xml:space="preserve">4 </w:t>
      </w:r>
      <w:r>
        <w:rPr>
          <w:rStyle w:val="44"/>
          <w:rFonts w:hint="eastAsia" w:ascii="Times New Roman" w:hAnsi="Times New Roman"/>
          <w:color w:val="auto"/>
        </w:rPr>
        <w:t>一般要求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_Toc87883824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21"/>
        <w:spacing w:before="78" w:after="78"/>
        <w:rPr>
          <w:rFonts w:ascii="Times New Roman" w:hAnsi="Times New Roman" w:eastAsiaTheme="minorEastAsia"/>
          <w:szCs w:val="22"/>
        </w:rPr>
      </w:pPr>
      <w:r>
        <w:fldChar w:fldCharType="begin"/>
      </w:r>
      <w:r>
        <w:instrText xml:space="preserve"> HYPERLINK \l "_Toc87883825" </w:instrText>
      </w:r>
      <w:r>
        <w:fldChar w:fldCharType="separate"/>
      </w:r>
      <w:r>
        <w:rPr>
          <w:rStyle w:val="44"/>
          <w:rFonts w:ascii="Times New Roman" w:hAnsi="Times New Roman"/>
          <w:color w:val="auto"/>
        </w:rPr>
        <w:t xml:space="preserve">5 </w:t>
      </w:r>
      <w:r>
        <w:rPr>
          <w:rStyle w:val="44"/>
          <w:rFonts w:hint="eastAsia" w:ascii="Times New Roman" w:hAnsi="Times New Roman"/>
          <w:color w:val="auto"/>
        </w:rPr>
        <w:t>安全性要求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_Toc87883825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21"/>
        <w:spacing w:before="78" w:after="78"/>
        <w:rPr>
          <w:rFonts w:ascii="Times New Roman" w:hAnsi="Times New Roman" w:eastAsiaTheme="minorEastAsia"/>
          <w:szCs w:val="22"/>
        </w:rPr>
      </w:pPr>
      <w:r>
        <w:fldChar w:fldCharType="begin"/>
      </w:r>
      <w:r>
        <w:instrText xml:space="preserve"> HYPERLINK \l "_Toc87883826" </w:instrText>
      </w:r>
      <w:r>
        <w:fldChar w:fldCharType="separate"/>
      </w:r>
      <w:r>
        <w:rPr>
          <w:rStyle w:val="44"/>
          <w:rFonts w:ascii="Times New Roman" w:hAnsi="Times New Roman"/>
          <w:color w:val="auto"/>
        </w:rPr>
        <w:t xml:space="preserve">6 </w:t>
      </w:r>
      <w:r>
        <w:rPr>
          <w:rStyle w:val="44"/>
          <w:rFonts w:hint="eastAsia" w:ascii="Times New Roman" w:hAnsi="Times New Roman"/>
          <w:color w:val="auto"/>
        </w:rPr>
        <w:t>使用性要求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_Toc87883826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21"/>
        <w:spacing w:before="78" w:after="78"/>
        <w:rPr>
          <w:rFonts w:ascii="Times New Roman" w:hAnsi="Times New Roman" w:eastAsiaTheme="minorEastAsia"/>
          <w:szCs w:val="22"/>
        </w:rPr>
      </w:pPr>
      <w:r>
        <w:fldChar w:fldCharType="begin"/>
      </w:r>
      <w:r>
        <w:instrText xml:space="preserve"> HYPERLINK \l "_Toc87883827" </w:instrText>
      </w:r>
      <w:r>
        <w:fldChar w:fldCharType="separate"/>
      </w:r>
      <w:r>
        <w:rPr>
          <w:rStyle w:val="44"/>
          <w:rFonts w:ascii="Times New Roman" w:hAnsi="Times New Roman"/>
          <w:color w:val="auto"/>
        </w:rPr>
        <w:t xml:space="preserve">7 </w:t>
      </w:r>
      <w:r>
        <w:rPr>
          <w:rStyle w:val="44"/>
          <w:rFonts w:hint="eastAsia" w:ascii="Times New Roman" w:hAnsi="Times New Roman"/>
          <w:color w:val="auto"/>
        </w:rPr>
        <w:t>舒适性要求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_Toc87883827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21"/>
        <w:spacing w:before="78" w:after="78"/>
        <w:rPr>
          <w:rFonts w:ascii="Times New Roman" w:hAnsi="Times New Roman" w:eastAsiaTheme="minorEastAsia"/>
          <w:szCs w:val="22"/>
        </w:rPr>
      </w:pPr>
      <w:r>
        <w:fldChar w:fldCharType="begin"/>
      </w:r>
      <w:r>
        <w:instrText xml:space="preserve"> HYPERLINK \l "_Toc87883829" </w:instrText>
      </w:r>
      <w:r>
        <w:fldChar w:fldCharType="separate"/>
      </w:r>
      <w:r>
        <w:rPr>
          <w:rStyle w:val="44"/>
          <w:rFonts w:ascii="Times New Roman" w:hAnsi="Times New Roman"/>
          <w:color w:val="auto"/>
        </w:rPr>
        <w:t xml:space="preserve">8 </w:t>
      </w:r>
      <w:r>
        <w:rPr>
          <w:rStyle w:val="44"/>
          <w:rFonts w:hint="eastAsia" w:ascii="Times New Roman" w:hAnsi="Times New Roman"/>
          <w:color w:val="auto"/>
        </w:rPr>
        <w:t>说明书与警示标识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_Toc87883829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21"/>
        <w:spacing w:before="78" w:after="78"/>
        <w:rPr>
          <w:rFonts w:ascii="Times New Roman" w:hAnsi="Times New Roman" w:eastAsiaTheme="minorEastAsia"/>
          <w:szCs w:val="22"/>
        </w:rPr>
      </w:pPr>
      <w:r>
        <w:fldChar w:fldCharType="begin"/>
      </w:r>
      <w:r>
        <w:instrText xml:space="preserve"> HYPERLINK \l "_Toc87883831" </w:instrText>
      </w:r>
      <w:r>
        <w:fldChar w:fldCharType="separate"/>
      </w:r>
      <w:r>
        <w:rPr>
          <w:rStyle w:val="44"/>
          <w:rFonts w:ascii="Times New Roman" w:hAnsi="Times New Roman"/>
          <w:color w:val="auto"/>
        </w:rPr>
        <w:t xml:space="preserve">9 </w:t>
      </w:r>
      <w:r>
        <w:rPr>
          <w:rStyle w:val="44"/>
          <w:rFonts w:hint="eastAsia" w:ascii="Times New Roman" w:hAnsi="Times New Roman"/>
          <w:color w:val="auto"/>
        </w:rPr>
        <w:t>试验方法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_Toc87883831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pPr>
        <w:pStyle w:val="21"/>
        <w:spacing w:before="78" w:after="78"/>
        <w:rPr>
          <w:rStyle w:val="44"/>
          <w:rFonts w:ascii="Times New Roman" w:hAnsi="Times New Roman"/>
          <w:color w:val="auto"/>
        </w:rPr>
      </w:pPr>
      <w:r>
        <w:fldChar w:fldCharType="begin"/>
      </w:r>
      <w:r>
        <w:instrText xml:space="preserve"> HYPERLINK \l "_Toc87883832" </w:instrText>
      </w:r>
      <w:r>
        <w:fldChar w:fldCharType="separate"/>
      </w:r>
      <w:r>
        <w:rPr>
          <w:rStyle w:val="44"/>
          <w:rFonts w:ascii="Times New Roman" w:hAnsi="Times New Roman"/>
          <w:color w:val="auto"/>
        </w:rPr>
        <w:t>附录A</w:t>
      </w:r>
      <w:r>
        <w:rPr>
          <w:rStyle w:val="44"/>
          <w:rFonts w:ascii="Times New Roman" w:hAnsi="Times New Roman"/>
          <w:color w:val="auto"/>
        </w:rPr>
        <w:fldChar w:fldCharType="end"/>
      </w:r>
      <w:r>
        <w:fldChar w:fldCharType="begin"/>
      </w:r>
      <w:r>
        <w:instrText xml:space="preserve"> HYPERLINK \l "_Toc87883833" </w:instrText>
      </w:r>
      <w:r>
        <w:fldChar w:fldCharType="separate"/>
      </w:r>
      <w:r>
        <w:rPr>
          <w:rStyle w:val="44"/>
          <w:rFonts w:ascii="Times New Roman" w:hAnsi="Times New Roman"/>
          <w:color w:val="auto"/>
        </w:rPr>
        <w:t>（资料性）</w:t>
      </w:r>
      <w:r>
        <w:rPr>
          <w:rStyle w:val="44"/>
          <w:rFonts w:ascii="Times New Roman" w:hAnsi="Times New Roman"/>
          <w:color w:val="auto"/>
        </w:rPr>
        <w:fldChar w:fldCharType="end"/>
      </w:r>
      <w:r>
        <w:fldChar w:fldCharType="begin"/>
      </w:r>
      <w:r>
        <w:instrText xml:space="preserve"> HYPERLINK \l "_Toc87883834" </w:instrText>
      </w:r>
      <w:r>
        <w:fldChar w:fldCharType="separate"/>
      </w:r>
      <w:r>
        <w:rPr>
          <w:rStyle w:val="44"/>
          <w:rFonts w:ascii="Times New Roman" w:hAnsi="Times New Roman"/>
          <w:color w:val="auto"/>
        </w:rPr>
        <w:t>常用家具产品标准</w:t>
      </w:r>
      <w:r>
        <w:rPr>
          <w:rStyle w:val="44"/>
          <w:rFonts w:ascii="Times New Roman" w:hAnsi="Times New Roman"/>
          <w:color w:val="auto"/>
        </w:rPr>
        <w:tab/>
      </w:r>
      <w:r>
        <w:rPr>
          <w:rStyle w:val="44"/>
          <w:rFonts w:ascii="Times New Roman" w:hAnsi="Times New Roman"/>
          <w:color w:val="auto"/>
        </w:rPr>
        <w:fldChar w:fldCharType="begin"/>
      </w:r>
      <w:r>
        <w:rPr>
          <w:rStyle w:val="44"/>
          <w:rFonts w:ascii="Times New Roman" w:hAnsi="Times New Roman"/>
          <w:color w:val="auto"/>
        </w:rPr>
        <w:instrText xml:space="preserve"> PAGEREF _Toc87883834 \h </w:instrText>
      </w:r>
      <w:r>
        <w:rPr>
          <w:rStyle w:val="44"/>
          <w:rFonts w:ascii="Times New Roman" w:hAnsi="Times New Roman"/>
          <w:color w:val="auto"/>
        </w:rPr>
        <w:fldChar w:fldCharType="separate"/>
      </w:r>
      <w:r>
        <w:rPr>
          <w:rStyle w:val="44"/>
          <w:rFonts w:ascii="Times New Roman" w:hAnsi="Times New Roman"/>
          <w:color w:val="auto"/>
        </w:rPr>
        <w:t>11</w:t>
      </w:r>
      <w:r>
        <w:rPr>
          <w:rStyle w:val="44"/>
          <w:rFonts w:ascii="Times New Roman" w:hAnsi="Times New Roman"/>
          <w:color w:val="auto"/>
        </w:rPr>
        <w:fldChar w:fldCharType="end"/>
      </w:r>
      <w:r>
        <w:rPr>
          <w:rStyle w:val="44"/>
          <w:rFonts w:ascii="Times New Roman" w:hAnsi="Times New Roman"/>
          <w:color w:val="auto"/>
        </w:rPr>
        <w:fldChar w:fldCharType="end"/>
      </w:r>
    </w:p>
    <w:p>
      <w:pPr>
        <w:pStyle w:val="25"/>
        <w:outlineLvl w:val="1"/>
        <w:rPr>
          <w:szCs w:val="21"/>
        </w:rPr>
      </w:pPr>
      <w:r>
        <w:rPr>
          <w:rFonts w:ascii="Times New Roman" w:eastAsiaTheme="minorEastAsia"/>
          <w:szCs w:val="21"/>
        </w:rPr>
        <w:fldChar w:fldCharType="end"/>
      </w:r>
    </w:p>
    <w:p>
      <w:pPr>
        <w:jc w:val="center"/>
        <w:rPr>
          <w:sz w:val="28"/>
          <w:szCs w:val="18"/>
        </w:rPr>
      </w:pPr>
      <w:r>
        <w:br w:type="page"/>
      </w:r>
    </w:p>
    <w:p>
      <w:pPr>
        <w:jc w:val="center"/>
        <w:outlineLvl w:val="0"/>
        <w:rPr>
          <w:rFonts w:ascii="黑体" w:hAnsi="黑体" w:eastAsia="黑体" w:cs="黑体"/>
          <w:sz w:val="32"/>
          <w:szCs w:val="20"/>
        </w:rPr>
        <w:sectPr>
          <w:headerReference r:id="rId3" w:type="default"/>
          <w:footerReference r:id="rId4" w:type="default"/>
          <w:pgSz w:w="11906" w:h="16838"/>
          <w:pgMar w:top="567" w:right="1134" w:bottom="1134" w:left="1418" w:header="1418" w:footer="1134" w:gutter="0"/>
          <w:pgNumType w:fmt="upperRoman" w:start="1"/>
          <w:cols w:space="720" w:num="1"/>
          <w:docGrid w:type="lines" w:linePitch="312" w:charSpace="0"/>
        </w:sectPr>
      </w:pPr>
      <w:bookmarkStart w:id="16" w:name="_Toc23836"/>
      <w:bookmarkStart w:id="17" w:name="_Toc23993"/>
    </w:p>
    <w:p>
      <w:pPr>
        <w:jc w:val="center"/>
        <w:outlineLvl w:val="0"/>
        <w:rPr>
          <w:rFonts w:ascii="黑体" w:hAnsi="黑体" w:eastAsia="黑体" w:cs="黑体"/>
          <w:sz w:val="32"/>
          <w:szCs w:val="20"/>
        </w:rPr>
      </w:pPr>
      <w:bookmarkStart w:id="18" w:name="_Toc87883817"/>
      <w:r>
        <w:rPr>
          <w:rFonts w:hint="eastAsia" w:ascii="黑体" w:hAnsi="黑体" w:eastAsia="黑体" w:cs="黑体"/>
          <w:sz w:val="32"/>
          <w:szCs w:val="20"/>
        </w:rPr>
        <w:t>前言</w:t>
      </w:r>
      <w:bookmarkEnd w:id="16"/>
      <w:bookmarkEnd w:id="17"/>
      <w:bookmarkEnd w:id="18"/>
    </w:p>
    <w:p>
      <w:pPr>
        <w:jc w:val="center"/>
        <w:rPr>
          <w:sz w:val="28"/>
          <w:szCs w:val="18"/>
        </w:rPr>
      </w:pPr>
    </w:p>
    <w:p>
      <w:pPr>
        <w:pStyle w:val="25"/>
        <w:spacing w:line="360" w:lineRule="auto"/>
      </w:pPr>
      <w:r>
        <w:rPr>
          <w:rFonts w:hint="eastAsia"/>
        </w:rPr>
        <w:t>本文件按照GB/T 1.1—2020《标准化工作导则第1部分：标准化文件的结构和起草规则》的规定起草。</w:t>
      </w:r>
    </w:p>
    <w:p>
      <w:pPr>
        <w:pStyle w:val="25"/>
        <w:snapToGrid w:val="0"/>
        <w:spacing w:line="360" w:lineRule="auto"/>
      </w:pPr>
      <w:r>
        <w:rPr>
          <w:rFonts w:hint="eastAsia"/>
        </w:rPr>
        <w:t>请注意本文件的某些内容可能涉及专利。本文件的发布机构不承担识别专利的责任。</w:t>
      </w:r>
    </w:p>
    <w:p>
      <w:pPr>
        <w:pStyle w:val="25"/>
        <w:spacing w:line="360" w:lineRule="auto"/>
      </w:pPr>
      <w:r>
        <w:rPr>
          <w:rFonts w:hint="eastAsia"/>
        </w:rPr>
        <w:t>本文件由中国建材市场协会、北京家具行业协会提出并归口。</w:t>
      </w:r>
    </w:p>
    <w:p>
      <w:pPr>
        <w:pStyle w:val="25"/>
        <w:spacing w:line="360" w:lineRule="auto"/>
      </w:pPr>
      <w:r>
        <w:rPr>
          <w:rFonts w:hint="eastAsia"/>
        </w:rPr>
        <w:t>本文件主要起草单位：北京金隅天坛家具股份有限公司、曲美家居集团股份有限公司、北京今朝装饰设计有限公司。</w:t>
      </w:r>
    </w:p>
    <w:p>
      <w:pPr>
        <w:pStyle w:val="25"/>
        <w:spacing w:line="360" w:lineRule="auto"/>
      </w:pPr>
      <w:r>
        <w:rPr>
          <w:rFonts w:hint="eastAsia"/>
        </w:rPr>
        <w:t>本文件参加起草单位：中国建材市场协会适老产业分会、中国建材市场协会人居健康分会、北京家具行业协会、中国健康管理协会标准化与评价分会、国家家具及室内环境质量检验检测中心、国材（北京）检测认证服务有限公司、北京林业大学材料科学与技术学院、北京人居健筑工程技术研究院、北京安馨康养集团、北京黎明文仪家具有限公司、华日家居股份有限公司、京泰控股集团有限公司、嘉利信得家具有限公司、北京伟森盛业家具有限公司、</w:t>
      </w:r>
      <w:r>
        <w:rPr>
          <w:rFonts w:hint="eastAsia"/>
          <w:lang w:val="en-US" w:eastAsia="zh-CN"/>
        </w:rPr>
        <w:t>天津朝露晞科技发展有限公司、</w:t>
      </w:r>
      <w:r>
        <w:rPr>
          <w:rFonts w:hint="eastAsia"/>
        </w:rPr>
        <w:t>泰康之家燕园（北京）养老服务有限公司、</w:t>
      </w:r>
      <w:r>
        <w:rPr>
          <w:rFonts w:hint="eastAsia"/>
          <w:lang w:val="en-US" w:eastAsia="zh-CN"/>
        </w:rPr>
        <w:t>新华家园健康科技有限公司、</w:t>
      </w:r>
      <w:r>
        <w:rPr>
          <w:rFonts w:hint="eastAsia"/>
        </w:rPr>
        <w:t>北京首开寸草春晖养老服务有限公司、北京首厚康健永安养老有限公司</w:t>
      </w:r>
      <w:bookmarkStart w:id="97" w:name="_GoBack"/>
      <w:bookmarkEnd w:id="97"/>
      <w:r>
        <w:rPr>
          <w:rFonts w:hint="eastAsia"/>
        </w:rPr>
        <w:t>、优护万家（北京）养老服务有限公司、伊美安河北医疗科技集团有限公司、北京康乃馨颐养科技有限公司</w:t>
      </w:r>
      <w:r>
        <w:rPr>
          <w:rFonts w:hint="eastAsia"/>
          <w:lang w:eastAsia="zh-CN"/>
        </w:rPr>
        <w:t>、</w:t>
      </w:r>
      <w:r>
        <w:rPr>
          <w:rFonts w:hint="eastAsia"/>
          <w:lang w:val="en-US" w:eastAsia="zh-CN"/>
        </w:rPr>
        <w:t>北京易享生活健康科技有限公司</w:t>
      </w:r>
      <w:r>
        <w:rPr>
          <w:rFonts w:hint="eastAsia"/>
        </w:rPr>
        <w:t>。</w:t>
      </w:r>
    </w:p>
    <w:p>
      <w:pPr>
        <w:pStyle w:val="25"/>
        <w:snapToGrid w:val="0"/>
        <w:spacing w:line="360" w:lineRule="auto"/>
        <w:rPr>
          <w:rFonts w:hint="eastAsia"/>
        </w:rPr>
      </w:pPr>
      <w:r>
        <w:rPr>
          <w:rFonts w:hint="eastAsia"/>
        </w:rPr>
        <w:t>本文件主要起草人：何徐凌、任淑琴、孙书冬、张帆、张树胜、粟璟艳、戴仙艳、刘建平、刘正权、张俊生、张纯、肖敏、修军、梁树强、葛明、</w:t>
      </w:r>
      <w:r>
        <w:rPr>
          <w:rFonts w:hint="eastAsia"/>
          <w:lang w:val="en-US" w:eastAsia="zh-CN"/>
        </w:rPr>
        <w:t>王海兰、</w:t>
      </w:r>
      <w:r>
        <w:rPr>
          <w:rFonts w:hint="eastAsia"/>
        </w:rPr>
        <w:t>王小龙、谭疆宜、徐国英、袁洪峰、郑文静、胡国力、</w:t>
      </w:r>
      <w:r>
        <w:rPr>
          <w:rFonts w:hint="eastAsia"/>
          <w:lang w:val="en-US" w:eastAsia="zh-CN"/>
        </w:rPr>
        <w:t>何思嘉、</w:t>
      </w:r>
      <w:r>
        <w:rPr>
          <w:rFonts w:hint="eastAsia"/>
        </w:rPr>
        <w:t>宋静、焦富征、</w:t>
      </w:r>
      <w:r>
        <w:rPr>
          <w:rFonts w:hint="eastAsia"/>
          <w:lang w:val="en-US" w:eastAsia="zh-CN"/>
        </w:rPr>
        <w:t>吴晓蓉、</w:t>
      </w:r>
      <w:r>
        <w:rPr>
          <w:rFonts w:hint="eastAsia"/>
        </w:rPr>
        <w:t>夏小冬、谷思、盖伟、李海连、郝洪阳、程瑜</w:t>
      </w:r>
    </w:p>
    <w:p>
      <w:pPr>
        <w:pStyle w:val="25"/>
        <w:snapToGrid w:val="0"/>
        <w:spacing w:line="360" w:lineRule="auto"/>
      </w:pPr>
    </w:p>
    <w:p>
      <w:pPr>
        <w:pStyle w:val="25"/>
        <w:spacing w:line="360" w:lineRule="auto"/>
      </w:pPr>
      <w:r>
        <w:br w:type="page"/>
      </w:r>
    </w:p>
    <w:p>
      <w:pPr>
        <w:jc w:val="center"/>
        <w:outlineLvl w:val="0"/>
        <w:rPr>
          <w:rFonts w:ascii="黑体" w:hAnsi="黑体" w:eastAsia="黑体" w:cs="黑体"/>
          <w:sz w:val="40"/>
          <w:szCs w:val="48"/>
        </w:rPr>
        <w:sectPr>
          <w:footerReference r:id="rId5" w:type="default"/>
          <w:type w:val="continuous"/>
          <w:pgSz w:w="11906" w:h="16838"/>
          <w:pgMar w:top="567" w:right="1134" w:bottom="1134" w:left="1418" w:header="1418" w:footer="1134" w:gutter="0"/>
          <w:pgNumType w:fmt="upperRoman"/>
          <w:cols w:space="720" w:num="1"/>
          <w:docGrid w:type="lines" w:linePitch="312" w:charSpace="0"/>
        </w:sectPr>
      </w:pPr>
      <w:bookmarkStart w:id="19" w:name="_Toc22349"/>
      <w:bookmarkStart w:id="20" w:name="_Toc30041"/>
      <w:bookmarkStart w:id="21" w:name="_Toc16899"/>
      <w:bookmarkStart w:id="22" w:name="_Toc85439332"/>
      <w:bookmarkStart w:id="23" w:name="_Toc11155"/>
      <w:bookmarkStart w:id="24" w:name="_Toc16318"/>
      <w:bookmarkStart w:id="25" w:name="_Toc20448"/>
      <w:bookmarkStart w:id="26" w:name="_Toc17431"/>
      <w:bookmarkStart w:id="27" w:name="_Toc78814924"/>
    </w:p>
    <w:p>
      <w:pPr>
        <w:jc w:val="center"/>
        <w:outlineLvl w:val="0"/>
        <w:rPr>
          <w:rFonts w:ascii="黑体" w:hAnsi="黑体" w:eastAsia="黑体" w:cs="黑体"/>
          <w:sz w:val="40"/>
          <w:szCs w:val="48"/>
        </w:rPr>
      </w:pPr>
      <w:bookmarkStart w:id="28" w:name="_Toc87883818"/>
      <w:r>
        <w:rPr>
          <w:rFonts w:hint="eastAsia" w:ascii="黑体" w:hAnsi="黑体" w:eastAsia="黑体" w:cs="黑体"/>
          <w:sz w:val="40"/>
          <w:szCs w:val="48"/>
        </w:rPr>
        <w:t>适老家具通用技术要求</w:t>
      </w:r>
      <w:bookmarkEnd w:id="19"/>
      <w:bookmarkEnd w:id="20"/>
      <w:bookmarkEnd w:id="21"/>
      <w:bookmarkEnd w:id="22"/>
      <w:bookmarkEnd w:id="23"/>
      <w:bookmarkEnd w:id="24"/>
      <w:bookmarkEnd w:id="25"/>
      <w:bookmarkEnd w:id="26"/>
      <w:bookmarkEnd w:id="27"/>
      <w:bookmarkEnd w:id="28"/>
    </w:p>
    <w:p>
      <w:pPr>
        <w:jc w:val="center"/>
        <w:rPr>
          <w:rFonts w:ascii="黑体" w:hAnsi="黑体" w:eastAsia="黑体" w:cs="黑体"/>
          <w:sz w:val="40"/>
          <w:szCs w:val="48"/>
        </w:rPr>
      </w:pPr>
    </w:p>
    <w:p>
      <w:pPr>
        <w:pStyle w:val="51"/>
        <w:spacing w:before="156" w:beforeLines="50" w:after="312" w:line="360" w:lineRule="auto"/>
        <w:outlineLvl w:val="0"/>
        <w:rPr>
          <w:szCs w:val="22"/>
        </w:rPr>
      </w:pPr>
      <w:bookmarkStart w:id="29" w:name="_Toc433903570"/>
      <w:bookmarkStart w:id="30" w:name="_Toc15957_WPSOffice_Level1"/>
      <w:bookmarkStart w:id="31" w:name="_Toc421000246"/>
      <w:bookmarkStart w:id="32" w:name="_Toc433904084"/>
      <w:bookmarkStart w:id="33" w:name="_Toc287010994"/>
      <w:bookmarkStart w:id="34" w:name="_Toc1613"/>
      <w:bookmarkStart w:id="35" w:name="_Toc437989967"/>
      <w:bookmarkStart w:id="36" w:name="_Toc419881275"/>
      <w:bookmarkStart w:id="37" w:name="_Toc420404388"/>
      <w:bookmarkStart w:id="38" w:name="_Toc438824874"/>
      <w:bookmarkStart w:id="39" w:name="_Toc287011071"/>
      <w:bookmarkStart w:id="40" w:name="_Toc420395556"/>
      <w:bookmarkStart w:id="41" w:name="_Toc87883819"/>
      <w:bookmarkStart w:id="42" w:name="_Toc24202"/>
      <w:bookmarkStart w:id="43" w:name="_Toc420411236"/>
      <w:bookmarkStart w:id="44" w:name="BKCKWX"/>
      <w:r>
        <w:rPr>
          <w:rFonts w:hint="eastAsia"/>
          <w:szCs w:val="22"/>
        </w:rPr>
        <w:t>范围</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25"/>
      </w:pPr>
      <w:r>
        <w:rPr>
          <w:rFonts w:hint="eastAsia"/>
        </w:rPr>
        <w:t>本文件规定了适老家具的术语和定义、要求、说明书与警示标识和试验方法。</w:t>
      </w:r>
    </w:p>
    <w:p>
      <w:pPr>
        <w:pStyle w:val="25"/>
      </w:pPr>
      <w:r>
        <w:rPr>
          <w:rFonts w:hint="eastAsia"/>
        </w:rPr>
        <w:t>本文件适用于设计或预定供60岁以上老年人使用的家具产品。</w:t>
      </w:r>
    </w:p>
    <w:p>
      <w:pPr>
        <w:pStyle w:val="51"/>
        <w:spacing w:before="156" w:beforeLines="50" w:after="312" w:line="360" w:lineRule="auto"/>
        <w:outlineLvl w:val="0"/>
        <w:rPr>
          <w:szCs w:val="22"/>
        </w:rPr>
      </w:pPr>
      <w:bookmarkStart w:id="45" w:name="_Toc87883820"/>
      <w:bookmarkEnd w:id="45"/>
      <w:bookmarkStart w:id="46" w:name="_Toc420404389"/>
      <w:bookmarkStart w:id="47" w:name="_Toc433903571"/>
      <w:bookmarkStart w:id="48" w:name="_Toc433904085"/>
      <w:bookmarkStart w:id="49" w:name="_Toc287011072"/>
      <w:bookmarkStart w:id="50" w:name="_Toc421000247"/>
      <w:bookmarkStart w:id="51" w:name="_Toc420411237"/>
      <w:bookmarkStart w:id="52" w:name="_Toc23062_WPSOffice_Level1"/>
      <w:bookmarkStart w:id="53" w:name="_Toc437989968"/>
      <w:bookmarkStart w:id="54" w:name="_Toc25738"/>
      <w:bookmarkStart w:id="55" w:name="_Toc420395557"/>
      <w:bookmarkStart w:id="56" w:name="_Toc87883821"/>
      <w:bookmarkStart w:id="57" w:name="_Toc419881276"/>
      <w:bookmarkStart w:id="58" w:name="_Toc438824875"/>
      <w:bookmarkStart w:id="59" w:name="_Toc287010995"/>
      <w:bookmarkStart w:id="60" w:name="_Toc20272"/>
      <w:r>
        <w:rPr>
          <w:rFonts w:hint="eastAsia"/>
          <w:szCs w:val="22"/>
        </w:rPr>
        <w:t>规范性引用文件</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pStyle w:val="25"/>
        <w:rPr>
          <w:szCs w:val="22"/>
        </w:rPr>
      </w:pPr>
      <w:bookmarkStart w:id="61" w:name="_Toc420404390"/>
      <w:bookmarkStart w:id="62" w:name="_Toc420411238"/>
      <w:bookmarkStart w:id="63" w:name="_Toc420395558"/>
      <w:bookmarkStart w:id="64" w:name="_Toc287010996"/>
      <w:bookmarkStart w:id="65" w:name="_Toc438824876"/>
      <w:bookmarkStart w:id="66" w:name="_Toc421000248"/>
      <w:bookmarkStart w:id="67" w:name="_Toc433904086"/>
      <w:bookmarkStart w:id="68" w:name="_Toc419881277"/>
      <w:bookmarkStart w:id="69" w:name="_Toc26579_WPSOffice_Level1"/>
      <w:bookmarkStart w:id="70" w:name="_Toc437989969"/>
      <w:bookmarkStart w:id="71" w:name="_Toc287011073"/>
      <w:bookmarkStart w:id="72" w:name="_Toc433903572"/>
      <w:r>
        <w:rPr>
          <w:rFonts w:hint="eastAsia"/>
          <w:szCs w:val="22"/>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ind w:left="420" w:leftChars="200" w:firstLine="0" w:firstLineChars="0"/>
        <w:rPr>
          <w:rFonts w:ascii="Times New Roman"/>
        </w:rPr>
      </w:pPr>
      <w:r>
        <w:rPr>
          <w:rFonts w:ascii="Times New Roman"/>
        </w:rPr>
        <w:t>GB 5296.1          消费品使用说明 第1部分</w:t>
      </w:r>
      <w:r>
        <w:rPr>
          <w:rFonts w:ascii="Times New Roman"/>
          <w:szCs w:val="22"/>
        </w:rPr>
        <w:t>：</w:t>
      </w:r>
      <w:r>
        <w:rPr>
          <w:rFonts w:hint="eastAsia" w:ascii="Times New Roman"/>
        </w:rPr>
        <w:t>总则</w:t>
      </w:r>
    </w:p>
    <w:p>
      <w:pPr>
        <w:pStyle w:val="25"/>
        <w:ind w:left="420" w:leftChars="200" w:firstLine="0" w:firstLineChars="0"/>
        <w:rPr>
          <w:rFonts w:ascii="Times New Roman"/>
        </w:rPr>
      </w:pPr>
      <w:r>
        <w:rPr>
          <w:rFonts w:ascii="Times New Roman"/>
        </w:rPr>
        <w:t>GB 5296.6          消费品使用说明 第6部分</w:t>
      </w:r>
      <w:r>
        <w:rPr>
          <w:rFonts w:ascii="Times New Roman"/>
          <w:szCs w:val="22"/>
        </w:rPr>
        <w:t>：</w:t>
      </w:r>
      <w:r>
        <w:rPr>
          <w:rFonts w:ascii="Times New Roman"/>
        </w:rPr>
        <w:t>家具</w:t>
      </w:r>
    </w:p>
    <w:p>
      <w:pPr>
        <w:pStyle w:val="25"/>
        <w:ind w:left="420" w:leftChars="200" w:firstLine="0" w:firstLineChars="0"/>
        <w:rPr>
          <w:rFonts w:ascii="Times New Roman"/>
          <w:szCs w:val="22"/>
        </w:rPr>
      </w:pPr>
      <w:r>
        <w:rPr>
          <w:rFonts w:ascii="Times New Roman"/>
        </w:rPr>
        <w:t>GB 6675.2—2014    玩具安全</w:t>
      </w:r>
      <w:r>
        <w:rPr>
          <w:rFonts w:hint="eastAsia" w:ascii="Times New Roman"/>
        </w:rPr>
        <w:t xml:space="preserve"> </w:t>
      </w:r>
      <w:r>
        <w:rPr>
          <w:rFonts w:ascii="Times New Roman"/>
        </w:rPr>
        <w:t>第2部分：机械与物理性能</w:t>
      </w:r>
    </w:p>
    <w:p>
      <w:pPr>
        <w:pStyle w:val="25"/>
        <w:ind w:left="420" w:leftChars="200" w:firstLine="0" w:firstLineChars="0"/>
        <w:rPr>
          <w:rFonts w:ascii="Times New Roman"/>
        </w:rPr>
      </w:pPr>
      <w:r>
        <w:rPr>
          <w:rFonts w:ascii="Times New Roman"/>
          <w:szCs w:val="22"/>
        </w:rPr>
        <w:t>GB/T 10357.2</w:t>
      </w:r>
      <w:r>
        <w:rPr>
          <w:rFonts w:ascii="Times New Roman"/>
          <w:szCs w:val="22"/>
        </w:rPr>
        <w:tab/>
      </w:r>
      <w:r>
        <w:rPr>
          <w:rFonts w:ascii="Times New Roman"/>
          <w:szCs w:val="22"/>
        </w:rPr>
        <w:t xml:space="preserve">   家具力学性能试验第2部分：椅凳类稳定性</w:t>
      </w:r>
    </w:p>
    <w:p>
      <w:pPr>
        <w:pStyle w:val="25"/>
        <w:ind w:left="420" w:leftChars="200" w:firstLine="0" w:firstLineChars="0"/>
        <w:rPr>
          <w:rFonts w:ascii="Times New Roman"/>
          <w:szCs w:val="22"/>
        </w:rPr>
      </w:pPr>
      <w:r>
        <w:rPr>
          <w:rFonts w:ascii="Times New Roman"/>
          <w:szCs w:val="22"/>
        </w:rPr>
        <w:t>GB/T 10357.4</w:t>
      </w:r>
      <w:r>
        <w:rPr>
          <w:rFonts w:ascii="Times New Roman"/>
          <w:szCs w:val="22"/>
        </w:rPr>
        <w:tab/>
      </w:r>
      <w:r>
        <w:rPr>
          <w:rFonts w:ascii="Times New Roman"/>
          <w:szCs w:val="22"/>
        </w:rPr>
        <w:t xml:space="preserve"> 家具力学性能试验第4部分：柜类稳定性</w:t>
      </w:r>
    </w:p>
    <w:p>
      <w:pPr>
        <w:pStyle w:val="25"/>
        <w:ind w:left="420" w:leftChars="200" w:firstLine="0" w:firstLineChars="0"/>
        <w:rPr>
          <w:rFonts w:ascii="Times New Roman"/>
          <w:szCs w:val="22"/>
        </w:rPr>
      </w:pPr>
      <w:r>
        <w:rPr>
          <w:rFonts w:ascii="Times New Roman"/>
          <w:szCs w:val="22"/>
        </w:rPr>
        <w:t>GB/T 10357.7</w:t>
      </w:r>
      <w:r>
        <w:rPr>
          <w:rFonts w:ascii="Times New Roman"/>
          <w:szCs w:val="22"/>
        </w:rPr>
        <w:tab/>
      </w:r>
      <w:r>
        <w:rPr>
          <w:rFonts w:ascii="Times New Roman"/>
          <w:szCs w:val="22"/>
        </w:rPr>
        <w:t xml:space="preserve"> 家具力学性能试验第7部分：桌类稳定性</w:t>
      </w:r>
    </w:p>
    <w:p>
      <w:pPr>
        <w:ind w:firstLine="420"/>
        <w:rPr>
          <w:rFonts w:ascii="Times New Roman" w:hAnsi="Times New Roman"/>
        </w:rPr>
      </w:pPr>
      <w:r>
        <w:rPr>
          <w:rFonts w:ascii="Times New Roman" w:hAnsi="Times New Roman"/>
        </w:rPr>
        <w:t>GB 15763.2         建筑用安全玻璃第 2部分:钢化玻璃</w:t>
      </w:r>
    </w:p>
    <w:p>
      <w:pPr>
        <w:ind w:firstLine="420"/>
        <w:rPr>
          <w:rFonts w:ascii="Times New Roman" w:hAnsi="Times New Roman"/>
        </w:rPr>
      </w:pPr>
      <w:r>
        <w:rPr>
          <w:rFonts w:ascii="Times New Roman" w:hAnsi="Times New Roman"/>
        </w:rPr>
        <w:t>GB 15763.3         建筑用安全玻璃 第3部分:夹层玻璃</w:t>
      </w:r>
    </w:p>
    <w:p>
      <w:pPr>
        <w:pStyle w:val="25"/>
        <w:ind w:left="420" w:leftChars="200" w:firstLine="0" w:firstLineChars="0"/>
        <w:rPr>
          <w:rFonts w:ascii="Times New Roman"/>
        </w:rPr>
      </w:pPr>
      <w:r>
        <w:rPr>
          <w:rFonts w:ascii="Times New Roman"/>
        </w:rPr>
        <w:t>GB/T 20002.2—2008 标准中特定内容的起草第2部分:老年人和残疾人的需求</w:t>
      </w:r>
    </w:p>
    <w:p>
      <w:pPr>
        <w:pStyle w:val="25"/>
        <w:ind w:left="420" w:leftChars="200" w:firstLine="0" w:firstLineChars="0"/>
        <w:rPr>
          <w:rFonts w:ascii="Times New Roman"/>
        </w:rPr>
      </w:pPr>
      <w:r>
        <w:rPr>
          <w:rFonts w:ascii="Times New Roman"/>
        </w:rPr>
        <w:t>GB 28007—2011     儿童家具通用技术条件</w:t>
      </w:r>
    </w:p>
    <w:p>
      <w:pPr>
        <w:pStyle w:val="25"/>
        <w:ind w:left="420" w:leftChars="200" w:firstLine="0" w:firstLineChars="0"/>
        <w:rPr>
          <w:rFonts w:ascii="Times New Roman"/>
        </w:rPr>
      </w:pPr>
      <w:r>
        <w:rPr>
          <w:rFonts w:ascii="Times New Roman"/>
        </w:rPr>
        <w:t>GB/T 39223.3       健康家居的人类工效学要求第3部分：办公桌椅</w:t>
      </w:r>
    </w:p>
    <w:p>
      <w:pPr>
        <w:pStyle w:val="25"/>
        <w:ind w:left="420" w:leftChars="200" w:firstLine="0" w:firstLineChars="0"/>
        <w:rPr>
          <w:rFonts w:ascii="Times New Roman"/>
        </w:rPr>
      </w:pPr>
      <w:r>
        <w:rPr>
          <w:rFonts w:ascii="Times New Roman"/>
        </w:rPr>
        <w:t>GB/T 39223.5       健康家居的人类工效学要求第5部分：床垫</w:t>
      </w:r>
    </w:p>
    <w:p>
      <w:pPr>
        <w:pStyle w:val="25"/>
        <w:ind w:left="420" w:leftChars="200" w:firstLine="0" w:firstLineChars="0"/>
        <w:rPr>
          <w:rFonts w:ascii="Times New Roman"/>
        </w:rPr>
      </w:pPr>
      <w:r>
        <w:rPr>
          <w:rFonts w:ascii="Times New Roman"/>
        </w:rPr>
        <w:t>GB/T 39223.6       健康家居的人类工效学要求第6部分：沙发</w:t>
      </w:r>
    </w:p>
    <w:p>
      <w:pPr>
        <w:pStyle w:val="25"/>
        <w:ind w:left="420" w:leftChars="200" w:firstLine="0" w:firstLineChars="0"/>
        <w:rPr>
          <w:rFonts w:ascii="Times New Roman"/>
        </w:rPr>
      </w:pPr>
      <w:r>
        <w:rPr>
          <w:rFonts w:ascii="Times New Roman"/>
        </w:rPr>
        <w:t>GB/T 40443-2021    适用于老年人的家用电器通用技术要求</w:t>
      </w:r>
    </w:p>
    <w:p>
      <w:pPr>
        <w:pStyle w:val="25"/>
        <w:ind w:firstLineChars="0"/>
      </w:pPr>
    </w:p>
    <w:p>
      <w:pPr>
        <w:pStyle w:val="51"/>
        <w:spacing w:before="156" w:beforeLines="50" w:after="312" w:line="360" w:lineRule="auto"/>
        <w:outlineLvl w:val="0"/>
        <w:rPr>
          <w:szCs w:val="22"/>
        </w:rPr>
      </w:pPr>
      <w:bookmarkStart w:id="73" w:name="_Toc23300"/>
      <w:bookmarkStart w:id="74" w:name="_Toc87883822"/>
      <w:bookmarkStart w:id="75" w:name="_Toc30321"/>
      <w:r>
        <w:rPr>
          <w:rFonts w:hint="eastAsia"/>
          <w:szCs w:val="22"/>
        </w:rPr>
        <w:t>术语和定义</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pPr>
        <w:pStyle w:val="25"/>
      </w:pPr>
      <w:r>
        <w:rPr>
          <w:rFonts w:hint="eastAsia"/>
          <w:szCs w:val="22"/>
        </w:rPr>
        <w:t>下列术语和定义适用于本文件。</w:t>
      </w:r>
    </w:p>
    <w:p>
      <w:pPr>
        <w:pStyle w:val="60"/>
        <w:spacing w:before="156" w:after="156"/>
      </w:pPr>
      <w:bookmarkStart w:id="76" w:name="_Toc517959589"/>
      <w:bookmarkEnd w:id="76"/>
      <w:bookmarkStart w:id="77" w:name="_Toc287010997"/>
      <w:bookmarkEnd w:id="77"/>
      <w:bookmarkStart w:id="78" w:name="_Toc517959588"/>
      <w:bookmarkEnd w:id="78"/>
      <w:bookmarkStart w:id="79" w:name="_Toc287011074"/>
      <w:bookmarkEnd w:id="79"/>
    </w:p>
    <w:p>
      <w:pPr>
        <w:pStyle w:val="60"/>
        <w:numPr>
          <w:ilvl w:val="0"/>
          <w:numId w:val="0"/>
        </w:numPr>
        <w:spacing w:before="156" w:after="156"/>
        <w:ind w:firstLine="420"/>
        <w:outlineLvl w:val="9"/>
      </w:pPr>
      <w:r>
        <w:rPr>
          <w:rFonts w:hint="eastAsia"/>
        </w:rPr>
        <w:t>适老 elderly-oriented</w:t>
      </w:r>
    </w:p>
    <w:p>
      <w:pPr>
        <w:pStyle w:val="25"/>
        <w:tabs>
          <w:tab w:val="clear" w:pos="4201"/>
          <w:tab w:val="clear" w:pos="9298"/>
        </w:tabs>
        <w:ind w:firstLineChars="0"/>
      </w:pPr>
      <w:r>
        <w:rPr>
          <w:rFonts w:hint="eastAsia"/>
        </w:rPr>
        <w:t>充分考虑到老年人的生理和心理特点做出相应的设计，具有老年人安全、方便和舒适使用的产品特征。</w:t>
      </w:r>
    </w:p>
    <w:p>
      <w:pPr>
        <w:pStyle w:val="60"/>
        <w:spacing w:before="156" w:after="156"/>
      </w:pPr>
    </w:p>
    <w:p>
      <w:pPr>
        <w:pStyle w:val="60"/>
        <w:numPr>
          <w:ilvl w:val="0"/>
          <w:numId w:val="0"/>
        </w:numPr>
        <w:spacing w:before="156" w:after="156"/>
        <w:ind w:firstLine="420" w:firstLineChars="200"/>
        <w:outlineLvl w:val="9"/>
      </w:pPr>
      <w:r>
        <w:rPr>
          <w:rFonts w:hint="eastAsia"/>
        </w:rPr>
        <w:t>适老家具  elderly-oriented furniture</w:t>
      </w:r>
    </w:p>
    <w:p>
      <w:pPr>
        <w:pStyle w:val="60"/>
        <w:numPr>
          <w:ilvl w:val="0"/>
          <w:numId w:val="0"/>
        </w:numPr>
        <w:spacing w:before="156" w:after="156"/>
        <w:ind w:firstLine="420"/>
        <w:outlineLvl w:val="9"/>
      </w:pPr>
      <w:r>
        <w:rPr>
          <w:rFonts w:hint="eastAsia"/>
        </w:rPr>
        <w:t>老年友好型家具</w:t>
      </w:r>
      <w:r>
        <w:t>age-friendly furniture</w:t>
      </w:r>
    </w:p>
    <w:p>
      <w:pPr>
        <w:pStyle w:val="25"/>
        <w:tabs>
          <w:tab w:val="clear" w:pos="4201"/>
          <w:tab w:val="clear" w:pos="9298"/>
        </w:tabs>
        <w:ind w:firstLineChars="0"/>
      </w:pPr>
      <w:r>
        <w:rPr>
          <w:rFonts w:hint="eastAsia"/>
        </w:rPr>
        <w:t>设计或预定供60周岁以上老年人使用的并具有适老化特征的家具产品。</w:t>
      </w:r>
    </w:p>
    <w:p>
      <w:pPr>
        <w:pStyle w:val="60"/>
        <w:spacing w:before="156" w:after="156"/>
      </w:pPr>
    </w:p>
    <w:p>
      <w:pPr>
        <w:pStyle w:val="60"/>
        <w:numPr>
          <w:ilvl w:val="0"/>
          <w:numId w:val="0"/>
        </w:numPr>
        <w:spacing w:before="156" w:after="156"/>
        <w:ind w:firstLine="420" w:firstLineChars="200"/>
        <w:outlineLvl w:val="9"/>
      </w:pPr>
      <w:r>
        <w:rPr>
          <w:rFonts w:hint="eastAsia"/>
        </w:rPr>
        <w:t>助力性  a</w:t>
      </w:r>
      <w:r>
        <w:t>ssist</w:t>
      </w:r>
      <w:r>
        <w:rPr>
          <w:rFonts w:hint="eastAsia"/>
        </w:rPr>
        <w:t xml:space="preserve">ive </w:t>
      </w:r>
      <w:r>
        <w:t>feature</w:t>
      </w:r>
    </w:p>
    <w:p>
      <w:pPr>
        <w:pStyle w:val="25"/>
        <w:tabs>
          <w:tab w:val="clear" w:pos="4201"/>
          <w:tab w:val="clear" w:pos="9298"/>
        </w:tabs>
        <w:ind w:firstLineChars="0"/>
      </w:pPr>
      <w:r>
        <w:rPr>
          <w:rFonts w:hint="eastAsia"/>
        </w:rPr>
        <w:t>帮助老年人完成坐下、起身、移动等动作的家具的功能特征。</w:t>
      </w:r>
    </w:p>
    <w:p>
      <w:pPr>
        <w:pStyle w:val="60"/>
        <w:spacing w:before="156" w:after="156"/>
      </w:pPr>
    </w:p>
    <w:p>
      <w:pPr>
        <w:pStyle w:val="60"/>
        <w:numPr>
          <w:ilvl w:val="0"/>
          <w:numId w:val="0"/>
        </w:numPr>
        <w:spacing w:before="156" w:after="156"/>
        <w:ind w:firstLine="420" w:firstLineChars="200"/>
        <w:outlineLvl w:val="9"/>
      </w:pPr>
      <w:r>
        <w:rPr>
          <w:rFonts w:hint="eastAsia"/>
        </w:rPr>
        <w:t>可触及区域</w:t>
      </w:r>
      <w:r>
        <w:t>access zone</w:t>
      </w:r>
    </w:p>
    <w:p>
      <w:pPr>
        <w:pStyle w:val="25"/>
        <w:tabs>
          <w:tab w:val="clear" w:pos="4201"/>
          <w:tab w:val="clear" w:pos="9298"/>
        </w:tabs>
        <w:ind w:firstLineChars="0"/>
      </w:pPr>
      <w:r>
        <w:rPr>
          <w:rFonts w:hint="eastAsia"/>
        </w:rPr>
        <w:t>在</w:t>
      </w:r>
      <w:r>
        <w:t>正常使用情况下，</w:t>
      </w:r>
      <w:r>
        <w:rPr>
          <w:rFonts w:hint="eastAsia"/>
        </w:rPr>
        <w:t>老年人</w:t>
      </w:r>
      <w:r>
        <w:t>在</w:t>
      </w:r>
      <w:r>
        <w:rPr>
          <w:rFonts w:hint="eastAsia"/>
        </w:rPr>
        <w:t>家具</w:t>
      </w:r>
      <w:r>
        <w:t>功能位置上，其肢体能接触到的部位；以及改变位置或者改变产品位置，其肢体能接触</w:t>
      </w:r>
      <w:r>
        <w:rPr>
          <w:rFonts w:hint="eastAsia"/>
        </w:rPr>
        <w:t>到</w:t>
      </w:r>
      <w:r>
        <w:t>的</w:t>
      </w:r>
      <w:r>
        <w:rPr>
          <w:rFonts w:hint="eastAsia"/>
        </w:rPr>
        <w:t>部位。</w:t>
      </w:r>
    </w:p>
    <w:p>
      <w:pPr>
        <w:pStyle w:val="60"/>
        <w:spacing w:before="156" w:after="156"/>
      </w:pPr>
    </w:p>
    <w:p>
      <w:pPr>
        <w:pStyle w:val="60"/>
        <w:numPr>
          <w:ilvl w:val="0"/>
          <w:numId w:val="0"/>
        </w:numPr>
        <w:spacing w:before="156" w:after="156"/>
        <w:ind w:firstLine="420" w:firstLineChars="200"/>
        <w:outlineLvl w:val="9"/>
      </w:pPr>
      <w:r>
        <w:rPr>
          <w:rFonts w:hint="eastAsia"/>
        </w:rPr>
        <w:t>人类工效学  ergonomics</w:t>
      </w:r>
    </w:p>
    <w:p>
      <w:pPr>
        <w:pStyle w:val="25"/>
        <w:tabs>
          <w:tab w:val="clear" w:pos="4201"/>
          <w:tab w:val="clear" w:pos="9298"/>
        </w:tabs>
        <w:ind w:firstLineChars="0"/>
      </w:pPr>
      <w:r>
        <w:rPr>
          <w:rFonts w:hint="eastAsia"/>
        </w:rPr>
        <w:t>包括已知并理论化的人类行为和生物特征的科学技术分支，可以用于产品和系统的规范、设计、评估、运营和维护，以提高安全和效率，满足个人、群体和组织的使用要求。</w:t>
      </w:r>
    </w:p>
    <w:p>
      <w:pPr>
        <w:pStyle w:val="25"/>
        <w:tabs>
          <w:tab w:val="clear" w:pos="4201"/>
          <w:tab w:val="clear" w:pos="9298"/>
        </w:tabs>
        <w:ind w:firstLineChars="0"/>
      </w:pPr>
      <w:r>
        <w:rPr>
          <w:rFonts w:hint="eastAsia"/>
        </w:rPr>
        <w:t>[来源：GB</w:t>
      </w:r>
      <w:r>
        <w:t>/T 20002.2</w:t>
      </w:r>
      <w:r>
        <w:rPr>
          <w:rFonts w:hint="eastAsia"/>
        </w:rPr>
        <w:t>—</w:t>
      </w:r>
      <w:r>
        <w:t>2008,3.1]</w:t>
      </w:r>
    </w:p>
    <w:p>
      <w:pPr>
        <w:pStyle w:val="60"/>
        <w:spacing w:before="156" w:after="156"/>
      </w:pPr>
    </w:p>
    <w:p>
      <w:pPr>
        <w:pStyle w:val="60"/>
        <w:numPr>
          <w:ilvl w:val="0"/>
          <w:numId w:val="0"/>
        </w:numPr>
        <w:spacing w:before="156" w:after="156"/>
        <w:ind w:firstLine="420" w:firstLineChars="200"/>
        <w:outlineLvl w:val="9"/>
      </w:pPr>
      <w:r>
        <w:rPr>
          <w:rFonts w:hint="eastAsia"/>
        </w:rPr>
        <w:t>体压分布  body</w:t>
      </w:r>
      <w:r>
        <w:t xml:space="preserve"> pressure distribution</w:t>
      </w:r>
    </w:p>
    <w:p>
      <w:pPr>
        <w:pStyle w:val="25"/>
        <w:tabs>
          <w:tab w:val="clear" w:pos="4201"/>
          <w:tab w:val="clear" w:pos="9298"/>
        </w:tabs>
        <w:ind w:firstLineChars="0"/>
      </w:pPr>
      <w:r>
        <w:rPr>
          <w:rFonts w:hint="eastAsia"/>
        </w:rPr>
        <w:t>坐卧类家具表面与人体部位接触面之间的压力分布。</w:t>
      </w:r>
    </w:p>
    <w:p>
      <w:pPr>
        <w:pStyle w:val="51"/>
        <w:spacing w:before="312" w:after="312" w:line="360" w:lineRule="auto"/>
        <w:outlineLvl w:val="0"/>
        <w:rPr>
          <w:szCs w:val="22"/>
        </w:rPr>
      </w:pPr>
      <w:bookmarkStart w:id="80" w:name="_Toc87883823"/>
      <w:bookmarkEnd w:id="80"/>
      <w:bookmarkStart w:id="81" w:name="_Toc87883824"/>
      <w:r>
        <w:rPr>
          <w:rFonts w:hint="eastAsia"/>
          <w:szCs w:val="22"/>
        </w:rPr>
        <w:t>一般要求</w:t>
      </w:r>
      <w:bookmarkEnd w:id="81"/>
    </w:p>
    <w:p>
      <w:pPr>
        <w:pStyle w:val="60"/>
        <w:spacing w:beforeLines="0" w:afterLines="0"/>
        <w:rPr>
          <w:szCs w:val="22"/>
        </w:rPr>
      </w:pPr>
      <w:bookmarkStart w:id="82" w:name="_Toc488331606"/>
      <w:bookmarkStart w:id="83" w:name="_Toc391280994"/>
      <w:r>
        <w:rPr>
          <w:rFonts w:hint="eastAsia"/>
          <w:szCs w:val="22"/>
        </w:rPr>
        <w:t>产品质量</w:t>
      </w:r>
    </w:p>
    <w:p>
      <w:pPr>
        <w:pStyle w:val="25"/>
      </w:pPr>
      <w:r>
        <w:rPr>
          <w:rFonts w:hint="eastAsia"/>
        </w:rPr>
        <w:t>根据不同材质和品类，适老家具应符合相应的国家或行业产品标准规定，常见家具类产品标准见附录</w:t>
      </w:r>
      <w:r>
        <w:t>A</w:t>
      </w:r>
      <w:r>
        <w:rPr>
          <w:rFonts w:hint="eastAsia"/>
        </w:rPr>
        <w:t>。</w:t>
      </w:r>
    </w:p>
    <w:p>
      <w:pPr>
        <w:pStyle w:val="60"/>
        <w:spacing w:beforeLines="0" w:afterLines="0"/>
        <w:rPr>
          <w:szCs w:val="22"/>
        </w:rPr>
      </w:pPr>
      <w:r>
        <w:rPr>
          <w:rFonts w:hint="eastAsia"/>
          <w:szCs w:val="22"/>
        </w:rPr>
        <w:t>材料与配件</w:t>
      </w:r>
    </w:p>
    <w:p>
      <w:pPr>
        <w:pStyle w:val="60"/>
        <w:numPr>
          <w:ilvl w:val="2"/>
          <w:numId w:val="4"/>
        </w:numPr>
        <w:spacing w:beforeLines="0" w:afterLines="0"/>
      </w:pPr>
      <w:r>
        <w:rPr>
          <w:rFonts w:hint="eastAsia" w:ascii="宋体" w:hAnsi="宋体" w:eastAsia="宋体"/>
        </w:rPr>
        <w:t>应使用安全环保的材料和配件，应符合相应的国家和行业标准。</w:t>
      </w:r>
    </w:p>
    <w:p>
      <w:pPr>
        <w:pStyle w:val="60"/>
        <w:numPr>
          <w:ilvl w:val="2"/>
          <w:numId w:val="4"/>
        </w:numPr>
        <w:spacing w:beforeLines="0" w:afterLines="0"/>
        <w:rPr>
          <w:rFonts w:ascii="宋体" w:hAnsi="宋体" w:eastAsia="宋体"/>
        </w:rPr>
      </w:pPr>
      <w:r>
        <w:rPr>
          <w:rFonts w:hint="eastAsia" w:ascii="宋体" w:hAnsi="宋体" w:eastAsia="宋体"/>
        </w:rPr>
        <w:t>不宜采用玻璃材料，如使用应选用符合</w:t>
      </w:r>
      <w:r>
        <w:rPr>
          <w:rFonts w:ascii="宋体" w:hAnsi="宋体" w:eastAsia="宋体"/>
        </w:rPr>
        <w:t>GB 15763.2</w:t>
      </w:r>
      <w:r>
        <w:rPr>
          <w:rFonts w:hint="eastAsia" w:ascii="宋体" w:hAnsi="宋体" w:eastAsia="宋体"/>
        </w:rPr>
        <w:t>或</w:t>
      </w:r>
      <w:r>
        <w:rPr>
          <w:rFonts w:ascii="宋体" w:hAnsi="宋体" w:eastAsia="宋体"/>
        </w:rPr>
        <w:t>GB 15763.3</w:t>
      </w:r>
      <w:r>
        <w:rPr>
          <w:rFonts w:hint="eastAsia" w:ascii="宋体" w:hAnsi="宋体" w:eastAsia="宋体"/>
        </w:rPr>
        <w:t>的钢化玻璃或夹层玻璃。</w:t>
      </w:r>
    </w:p>
    <w:p>
      <w:pPr>
        <w:pStyle w:val="60"/>
        <w:numPr>
          <w:ilvl w:val="2"/>
          <w:numId w:val="4"/>
        </w:numPr>
        <w:spacing w:beforeLines="0" w:afterLines="0"/>
      </w:pPr>
      <w:r>
        <w:rPr>
          <w:rFonts w:hint="eastAsia" w:ascii="宋体" w:hAnsi="宋体" w:eastAsia="宋体"/>
        </w:rPr>
        <w:t>不应使用易致敏的面料。</w:t>
      </w:r>
    </w:p>
    <w:p>
      <w:pPr>
        <w:pStyle w:val="60"/>
        <w:numPr>
          <w:ilvl w:val="2"/>
          <w:numId w:val="4"/>
        </w:numPr>
        <w:spacing w:beforeLines="0" w:afterLines="0"/>
        <w:rPr>
          <w:rFonts w:ascii="宋体" w:hAnsi="宋体" w:eastAsia="宋体"/>
        </w:rPr>
      </w:pPr>
      <w:r>
        <w:rPr>
          <w:rFonts w:hint="eastAsia" w:ascii="宋体" w:hAnsi="宋体" w:eastAsia="宋体"/>
        </w:rPr>
        <w:t>主要材质应在产品标识、使用说明或销售合同中进行标注或明示。</w:t>
      </w:r>
    </w:p>
    <w:p>
      <w:pPr>
        <w:pStyle w:val="51"/>
        <w:spacing w:before="312" w:after="312" w:line="360" w:lineRule="auto"/>
        <w:outlineLvl w:val="0"/>
        <w:rPr>
          <w:szCs w:val="22"/>
        </w:rPr>
      </w:pPr>
      <w:bookmarkStart w:id="84" w:name="_Toc87883825"/>
      <w:r>
        <w:rPr>
          <w:rFonts w:hint="eastAsia"/>
          <w:szCs w:val="22"/>
        </w:rPr>
        <w:t>安全性要求</w:t>
      </w:r>
      <w:bookmarkEnd w:id="84"/>
    </w:p>
    <w:p>
      <w:pPr>
        <w:pStyle w:val="60"/>
        <w:spacing w:beforeLines="0" w:afterLines="0"/>
      </w:pPr>
      <w:r>
        <w:rPr>
          <w:rFonts w:hint="eastAsia"/>
        </w:rPr>
        <w:t>结构安全性</w:t>
      </w:r>
    </w:p>
    <w:p>
      <w:pPr>
        <w:pStyle w:val="60"/>
        <w:numPr>
          <w:ilvl w:val="2"/>
          <w:numId w:val="4"/>
        </w:numPr>
        <w:spacing w:beforeLines="0" w:afterLines="0"/>
      </w:pPr>
      <w:r>
        <w:rPr>
          <w:rFonts w:hint="eastAsia"/>
        </w:rPr>
        <w:t>边缘与尖端</w:t>
      </w:r>
    </w:p>
    <w:p>
      <w:pPr>
        <w:pStyle w:val="25"/>
        <w:tabs>
          <w:tab w:val="clear" w:pos="4201"/>
          <w:tab w:val="clear" w:pos="9298"/>
        </w:tabs>
      </w:pPr>
      <w:r>
        <w:rPr>
          <w:rFonts w:hint="eastAsia"/>
        </w:rPr>
        <w:t>产品可触及区域不应有毛刺、刃口；不应有危险锐利边缘或尖端；棱角及边缘部位应经倒圆或倒角处理，且倒圆半径应不小于 10mm，或倒圆弧长应不小于15mm。</w:t>
      </w:r>
    </w:p>
    <w:p>
      <w:pPr>
        <w:pStyle w:val="25"/>
        <w:ind w:firstLine="0" w:firstLineChars="0"/>
        <w:jc w:val="center"/>
      </w:pPr>
      <w:r>
        <w:drawing>
          <wp:inline distT="0" distB="0" distL="0" distR="0">
            <wp:extent cx="4885690" cy="225806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890523" cy="2260414"/>
                    </a:xfrm>
                    <a:prstGeom prst="rect">
                      <a:avLst/>
                    </a:prstGeom>
                    <a:noFill/>
                    <a:ln>
                      <a:noFill/>
                    </a:ln>
                  </pic:spPr>
                </pic:pic>
              </a:graphicData>
            </a:graphic>
          </wp:inline>
        </w:drawing>
      </w:r>
    </w:p>
    <w:p>
      <w:pPr>
        <w:pStyle w:val="25"/>
        <w:ind w:firstLine="0" w:firstLineChars="0"/>
        <w:jc w:val="center"/>
        <w:rPr>
          <w:rFonts w:ascii="黑体" w:hAnsi="黑体" w:eastAsia="黑体"/>
          <w:sz w:val="18"/>
          <w:szCs w:val="16"/>
        </w:rPr>
      </w:pPr>
      <w:r>
        <w:rPr>
          <w:rFonts w:hint="eastAsia" w:ascii="黑体" w:hAnsi="黑体" w:eastAsia="黑体"/>
          <w:sz w:val="18"/>
          <w:szCs w:val="16"/>
        </w:rPr>
        <w:t>图</w:t>
      </w:r>
      <w:r>
        <w:rPr>
          <w:rFonts w:ascii="黑体" w:hAnsi="黑体" w:eastAsia="黑体"/>
          <w:sz w:val="18"/>
          <w:szCs w:val="16"/>
        </w:rPr>
        <w:t xml:space="preserve">1  </w:t>
      </w:r>
      <w:r>
        <w:rPr>
          <w:rFonts w:hint="eastAsia" w:ascii="黑体" w:hAnsi="黑体" w:eastAsia="黑体"/>
          <w:sz w:val="18"/>
          <w:szCs w:val="16"/>
        </w:rPr>
        <w:t>边缘与尖端倒圆倒角处理示意图</w:t>
      </w:r>
    </w:p>
    <w:p>
      <w:pPr>
        <w:pStyle w:val="60"/>
        <w:numPr>
          <w:ilvl w:val="2"/>
          <w:numId w:val="4"/>
        </w:numPr>
        <w:spacing w:beforeLines="0" w:afterLines="0"/>
      </w:pPr>
      <w:r>
        <w:rPr>
          <w:rFonts w:hint="eastAsia"/>
        </w:rPr>
        <w:t>突出物</w:t>
      </w:r>
    </w:p>
    <w:p>
      <w:pPr>
        <w:pStyle w:val="60"/>
        <w:numPr>
          <w:ilvl w:val="3"/>
          <w:numId w:val="4"/>
        </w:numPr>
        <w:spacing w:beforeLines="0" w:afterLines="0"/>
        <w:ind w:left="0"/>
        <w:rPr>
          <w:rFonts w:asciiTheme="minorEastAsia" w:hAnsiTheme="minorEastAsia" w:eastAsiaTheme="minorEastAsia"/>
        </w:rPr>
      </w:pPr>
      <w:r>
        <w:rPr>
          <w:rFonts w:hint="eastAsia" w:asciiTheme="minorEastAsia" w:hAnsiTheme="minorEastAsia" w:eastAsiaTheme="minorEastAsia"/>
        </w:rPr>
        <w:t>产品可触及区域不应有危险突出物，如果存在危险突出物，应采用将末端弯曲或加上保护帽（罩）以有效增加可能与皮肤接触的面积。保护帽（罩）经拉力试验后，不应脱落。</w:t>
      </w:r>
    </w:p>
    <w:p>
      <w:pPr>
        <w:pStyle w:val="60"/>
        <w:numPr>
          <w:ilvl w:val="3"/>
          <w:numId w:val="4"/>
        </w:numPr>
        <w:spacing w:beforeLines="0" w:afterLines="0"/>
        <w:ind w:left="0"/>
        <w:rPr>
          <w:rFonts w:asciiTheme="minorEastAsia" w:hAnsiTheme="minorEastAsia" w:eastAsiaTheme="minorEastAsia"/>
        </w:rPr>
      </w:pPr>
      <w:r>
        <w:rPr>
          <w:rFonts w:hint="eastAsia" w:asciiTheme="minorEastAsia" w:hAnsiTheme="minorEastAsia" w:eastAsiaTheme="minorEastAsia"/>
        </w:rPr>
        <w:t>产品高度≤1400mm的部位的门、推拉构架等不应使用突出拉手。</w:t>
      </w:r>
    </w:p>
    <w:p>
      <w:pPr>
        <w:pStyle w:val="60"/>
        <w:numPr>
          <w:ilvl w:val="2"/>
          <w:numId w:val="4"/>
        </w:numPr>
        <w:spacing w:beforeLines="0" w:afterLines="0"/>
      </w:pPr>
      <w:r>
        <w:rPr>
          <w:rFonts w:hint="eastAsia"/>
        </w:rPr>
        <w:t>孔与间隙</w:t>
      </w:r>
    </w:p>
    <w:p>
      <w:pPr>
        <w:pStyle w:val="25"/>
        <w:tabs>
          <w:tab w:val="clear" w:pos="4201"/>
          <w:tab w:val="clear" w:pos="9298"/>
        </w:tabs>
        <w:ind w:firstLineChars="0"/>
      </w:pPr>
      <w:r>
        <w:rPr>
          <w:rFonts w:hint="eastAsia"/>
        </w:rPr>
        <w:t>产品可接触的刚性部件上的孔和间隙深度超过1</w:t>
      </w:r>
      <w:r>
        <w:t>0</w:t>
      </w:r>
      <w:r>
        <w:rPr>
          <w:rFonts w:hint="eastAsia"/>
        </w:rPr>
        <w:t>mm的，其直径或间隙应小于</w:t>
      </w:r>
      <w:r>
        <w:t>7</w:t>
      </w:r>
      <w:r>
        <w:rPr>
          <w:rFonts w:hint="eastAsia"/>
        </w:rPr>
        <w:t>mm或大于等于12mm。</w:t>
      </w:r>
    </w:p>
    <w:p>
      <w:pPr>
        <w:pStyle w:val="60"/>
        <w:numPr>
          <w:ilvl w:val="2"/>
          <w:numId w:val="4"/>
        </w:numPr>
        <w:spacing w:beforeLines="0" w:afterLines="0"/>
      </w:pPr>
      <w:r>
        <w:rPr>
          <w:rFonts w:hint="eastAsia"/>
        </w:rPr>
        <w:t>剪切和挤压点</w:t>
      </w:r>
    </w:p>
    <w:p>
      <w:pPr>
        <w:pStyle w:val="60"/>
        <w:numPr>
          <w:ilvl w:val="3"/>
          <w:numId w:val="4"/>
        </w:numPr>
        <w:spacing w:beforeLines="0" w:afterLines="0"/>
        <w:ind w:left="0"/>
      </w:pPr>
      <w:r>
        <w:rPr>
          <w:rFonts w:hint="eastAsia"/>
        </w:rPr>
        <w:t>正常使用时的剪切和挤压点</w:t>
      </w:r>
    </w:p>
    <w:p>
      <w:pPr>
        <w:pStyle w:val="25"/>
        <w:tabs>
          <w:tab w:val="clear" w:pos="4201"/>
          <w:tab w:val="clear" w:pos="9298"/>
        </w:tabs>
        <w:ind w:firstLineChars="0"/>
      </w:pPr>
      <w:r>
        <w:rPr>
          <w:rFonts w:hint="eastAsia"/>
        </w:rPr>
        <w:t>产品中活动部件（门、盖、推拉件及其五金件）仅允许在正常打开、关闭、折叠和升降调节等使用操作过程中（如：尝试通过抬起椅面或调整椅背来移动椅子），不应</w:t>
      </w:r>
      <w:r>
        <w:t>存在</w:t>
      </w:r>
      <w:r>
        <w:rPr>
          <w:rFonts w:hint="eastAsia"/>
        </w:rPr>
        <w:t>可能造成伤害的剪切和挤压点，在没有驱动机构的情况下，可触及区域活动刚性部件之间的间隙应小于</w:t>
      </w:r>
      <w:r>
        <w:t>7</w:t>
      </w:r>
      <w:r>
        <w:rPr>
          <w:rFonts w:hint="eastAsia"/>
        </w:rPr>
        <w:t>mm，或大于等于18mm。</w:t>
      </w:r>
    </w:p>
    <w:p>
      <w:pPr>
        <w:pStyle w:val="60"/>
        <w:numPr>
          <w:ilvl w:val="3"/>
          <w:numId w:val="4"/>
        </w:numPr>
        <w:spacing w:beforeLines="0" w:afterLines="0"/>
        <w:ind w:left="0"/>
      </w:pPr>
      <w:r>
        <w:rPr>
          <w:rFonts w:hint="eastAsia"/>
        </w:rPr>
        <w:t>驱动机构影响下的剪切和挤压点</w:t>
      </w:r>
    </w:p>
    <w:p>
      <w:pPr>
        <w:pStyle w:val="25"/>
        <w:tabs>
          <w:tab w:val="clear" w:pos="4201"/>
          <w:tab w:val="clear" w:pos="9298"/>
        </w:tabs>
        <w:ind w:firstLineChars="0"/>
      </w:pPr>
      <w:r>
        <w:rPr>
          <w:rFonts w:hint="eastAsia"/>
        </w:rPr>
        <w:t>产品上有驱动机构（如：机械弹簧和气弹簧）操作的部件不应产生可触及的剪切和挤压点。</w:t>
      </w:r>
      <w:r>
        <w:rPr>
          <w:rFonts w:hint="eastAsia" w:hAnsi="宋体"/>
        </w:rPr>
        <w:t>驱动机构运行构成的可接触间隙用手指探棒试验，间隙应小于7 mm 或大于等于18 mm。</w:t>
      </w:r>
    </w:p>
    <w:p>
      <w:pPr>
        <w:pStyle w:val="60"/>
        <w:numPr>
          <w:ilvl w:val="3"/>
          <w:numId w:val="4"/>
        </w:numPr>
        <w:spacing w:beforeLines="0" w:afterLines="0"/>
        <w:ind w:left="0"/>
      </w:pPr>
      <w:r>
        <w:rPr>
          <w:rFonts w:hint="eastAsia"/>
        </w:rPr>
        <w:t>折叠机构</w:t>
      </w:r>
    </w:p>
    <w:p>
      <w:pPr>
        <w:pStyle w:val="25"/>
        <w:tabs>
          <w:tab w:val="clear" w:pos="4201"/>
          <w:tab w:val="clear" w:pos="9298"/>
        </w:tabs>
        <w:ind w:firstLineChars="0"/>
      </w:pPr>
      <w:r>
        <w:rPr>
          <w:rFonts w:hint="eastAsia"/>
        </w:rPr>
        <w:t>产品中的折叠机构或支架，应有安全止动或锁定装置以防意外移动、打开或折叠。电动折叠机构应配备防夹传感器或具有遇阻急停功能，并能手动复位。</w:t>
      </w:r>
    </w:p>
    <w:p>
      <w:pPr>
        <w:pStyle w:val="60"/>
        <w:numPr>
          <w:ilvl w:val="3"/>
          <w:numId w:val="4"/>
        </w:numPr>
        <w:spacing w:beforeLines="0" w:afterLines="0"/>
        <w:ind w:left="0"/>
      </w:pPr>
      <w:r>
        <w:rPr>
          <w:rFonts w:hint="eastAsia"/>
        </w:rPr>
        <w:t>升降机构</w:t>
      </w:r>
    </w:p>
    <w:p>
      <w:pPr>
        <w:pStyle w:val="25"/>
        <w:tabs>
          <w:tab w:val="clear" w:pos="4201"/>
          <w:tab w:val="clear" w:pos="9298"/>
        </w:tabs>
        <w:ind w:firstLineChars="0"/>
      </w:pPr>
      <w:r>
        <w:rPr>
          <w:rFonts w:hint="eastAsia"/>
        </w:rPr>
        <w:t>升降机构应运行平顺，不应出现意外自行升降，且应具有遇阻急停或遇阻反向运行功能。</w:t>
      </w:r>
    </w:p>
    <w:p>
      <w:pPr>
        <w:pStyle w:val="60"/>
        <w:numPr>
          <w:ilvl w:val="2"/>
          <w:numId w:val="4"/>
        </w:numPr>
        <w:spacing w:beforeLines="0" w:afterLines="0"/>
      </w:pPr>
      <w:r>
        <w:rPr>
          <w:rFonts w:hint="eastAsia"/>
        </w:rPr>
        <w:t>防拉脱装置</w:t>
      </w:r>
    </w:p>
    <w:p>
      <w:pPr>
        <w:pStyle w:val="25"/>
        <w:tabs>
          <w:tab w:val="clear" w:pos="4201"/>
          <w:tab w:val="clear" w:pos="9298"/>
        </w:tabs>
        <w:ind w:firstLineChars="0"/>
      </w:pPr>
      <w:r>
        <w:rPr>
          <w:rFonts w:hint="eastAsia"/>
        </w:rPr>
        <w:t>产品的推拉构件（如：</w:t>
      </w:r>
      <w:bookmarkStart w:id="85" w:name="_Hlk87869558"/>
      <w:r>
        <w:rPr>
          <w:rFonts w:hint="eastAsia"/>
        </w:rPr>
        <w:t>抽屉、键盘、拉篮等</w:t>
      </w:r>
      <w:bookmarkEnd w:id="85"/>
      <w:r>
        <w:rPr>
          <w:rFonts w:hint="eastAsia"/>
        </w:rPr>
        <w:t>）应有防拉脱装置，宜采用带有阻尼的五金件。</w:t>
      </w:r>
    </w:p>
    <w:p>
      <w:pPr>
        <w:pStyle w:val="25"/>
        <w:tabs>
          <w:tab w:val="clear" w:pos="4201"/>
          <w:tab w:val="clear" w:pos="9298"/>
        </w:tabs>
        <w:ind w:firstLineChars="0"/>
      </w:pPr>
    </w:p>
    <w:p>
      <w:pPr>
        <w:pStyle w:val="60"/>
        <w:spacing w:beforeLines="0" w:afterLines="0"/>
      </w:pPr>
      <w:r>
        <w:rPr>
          <w:rFonts w:hint="eastAsia"/>
        </w:rPr>
        <w:t>稳定性</w:t>
      </w:r>
    </w:p>
    <w:p>
      <w:pPr>
        <w:pStyle w:val="60"/>
        <w:numPr>
          <w:ilvl w:val="2"/>
          <w:numId w:val="4"/>
        </w:numPr>
        <w:spacing w:beforeLines="0" w:afterLines="0"/>
      </w:pPr>
      <w:r>
        <w:rPr>
          <w:rFonts w:hint="eastAsia"/>
        </w:rPr>
        <w:t>桌台类家具稳定性</w:t>
      </w:r>
    </w:p>
    <w:p>
      <w:pPr>
        <w:pStyle w:val="25"/>
        <w:ind w:firstLineChars="0"/>
      </w:pPr>
      <w:r>
        <w:rPr>
          <w:rFonts w:hint="eastAsia"/>
        </w:rPr>
        <w:t>桌台类家具的稳定性应符合以下规定：</w:t>
      </w:r>
    </w:p>
    <w:p>
      <w:pPr>
        <w:pStyle w:val="25"/>
        <w:numPr>
          <w:ilvl w:val="0"/>
          <w:numId w:val="27"/>
        </w:numPr>
        <w:ind w:firstLineChars="0"/>
        <w:jc w:val="left"/>
      </w:pPr>
      <w:r>
        <w:rPr>
          <w:rFonts w:hint="eastAsia"/>
        </w:rPr>
        <w:t>桌台类家具的稳定性应符合</w:t>
      </w:r>
      <w:r>
        <w:t>GB/T 10357.7</w:t>
      </w:r>
      <w:r>
        <w:rPr>
          <w:rFonts w:hint="eastAsia"/>
        </w:rPr>
        <w:t>的规定；</w:t>
      </w:r>
    </w:p>
    <w:p>
      <w:pPr>
        <w:pStyle w:val="25"/>
        <w:numPr>
          <w:ilvl w:val="0"/>
          <w:numId w:val="27"/>
        </w:numPr>
        <w:ind w:firstLineChars="0"/>
      </w:pPr>
      <w:r>
        <w:rPr>
          <w:rFonts w:hint="eastAsia"/>
        </w:rPr>
        <w:t>抓扶稳定性：根据GB</w:t>
      </w:r>
      <w:r>
        <w:t>/T 10357</w:t>
      </w:r>
      <w:r>
        <w:rPr>
          <w:rFonts w:hint="eastAsia"/>
        </w:rPr>
        <w:t>.</w:t>
      </w:r>
      <w:r>
        <w:t>7</w:t>
      </w:r>
      <w:r>
        <w:rPr>
          <w:rFonts w:hint="eastAsia"/>
        </w:rPr>
        <w:t>的规定，在桌边向内5</w:t>
      </w:r>
      <w:r>
        <w:t>0</w:t>
      </w:r>
      <w:r>
        <w:rPr>
          <w:rFonts w:hint="eastAsia"/>
        </w:rPr>
        <w:t>mm处施加垂直6</w:t>
      </w:r>
      <w:r>
        <w:t>00</w:t>
      </w:r>
      <w:r>
        <w:rPr>
          <w:rFonts w:hint="eastAsia"/>
        </w:rPr>
        <w:t>N的作用力，同时在边部施加1</w:t>
      </w:r>
      <w:r>
        <w:t>00</w:t>
      </w:r>
      <w:r>
        <w:rPr>
          <w:rFonts w:hint="eastAsia"/>
        </w:rPr>
        <w:t>N的水平拉力时，不应发生倾翻或由于水平移动导致的危险。</w:t>
      </w:r>
    </w:p>
    <w:p>
      <w:pPr>
        <w:pStyle w:val="25"/>
        <w:numPr>
          <w:ilvl w:val="0"/>
          <w:numId w:val="27"/>
        </w:numPr>
        <w:ind w:firstLineChars="0"/>
      </w:pPr>
      <w:r>
        <w:rPr>
          <w:rFonts w:hint="eastAsia"/>
        </w:rPr>
        <w:t>依靠稳定性：在桌边中心和角部施加1</w:t>
      </w:r>
      <w:r>
        <w:t>00</w:t>
      </w:r>
      <w:r>
        <w:rPr>
          <w:rFonts w:hint="eastAsia"/>
        </w:rPr>
        <w:t>N的水平推力时，不应发生由于水平移动导致的危险。</w:t>
      </w:r>
    </w:p>
    <w:p>
      <w:pPr>
        <w:pStyle w:val="60"/>
        <w:numPr>
          <w:ilvl w:val="2"/>
          <w:numId w:val="4"/>
        </w:numPr>
        <w:spacing w:beforeLines="0" w:afterLines="0"/>
      </w:pPr>
      <w:r>
        <w:rPr>
          <w:rFonts w:hint="eastAsia"/>
        </w:rPr>
        <w:t>坐具类家具抓扶稳定性</w:t>
      </w:r>
    </w:p>
    <w:p>
      <w:pPr>
        <w:pStyle w:val="25"/>
        <w:ind w:firstLineChars="0"/>
      </w:pPr>
      <w:r>
        <w:rPr>
          <w:rFonts w:hint="eastAsia"/>
        </w:rPr>
        <w:t>坐具类家具（椅凳、沙发）的稳定性应符合以下规定：</w:t>
      </w:r>
    </w:p>
    <w:p>
      <w:pPr>
        <w:pStyle w:val="25"/>
        <w:numPr>
          <w:ilvl w:val="1"/>
          <w:numId w:val="28"/>
        </w:numPr>
        <w:ind w:left="851" w:firstLineChars="0"/>
      </w:pPr>
      <w:r>
        <w:rPr>
          <w:rFonts w:hint="eastAsia"/>
        </w:rPr>
        <w:t>椅凳类家具的稳定性应符合</w:t>
      </w:r>
      <w:r>
        <w:rPr>
          <w:rFonts w:hint="eastAsia"/>
          <w:szCs w:val="22"/>
        </w:rPr>
        <w:t>GB/T 10357.2的规定，</w:t>
      </w:r>
      <w:r>
        <w:rPr>
          <w:rFonts w:hint="eastAsia"/>
        </w:rPr>
        <w:t>不宜使用与地面接触全部为自由脚轮的椅凳；</w:t>
      </w:r>
    </w:p>
    <w:p>
      <w:pPr>
        <w:pStyle w:val="25"/>
        <w:numPr>
          <w:ilvl w:val="0"/>
          <w:numId w:val="28"/>
        </w:numPr>
        <w:ind w:left="851" w:firstLineChars="0"/>
      </w:pPr>
      <w:r>
        <w:rPr>
          <w:rFonts w:hint="eastAsia"/>
        </w:rPr>
        <w:t>抓扶稳定性：坐具类靠背、扶手应具有足够的强度，当施加垂直6</w:t>
      </w:r>
      <w:r>
        <w:t>00</w:t>
      </w:r>
      <w:r>
        <w:rPr>
          <w:rFonts w:hint="eastAsia"/>
        </w:rPr>
        <w:t>N的作用力时，坐具扶手、靠背不应发生损坏、倾翻或由于水平移动导致的危险。</w:t>
      </w:r>
    </w:p>
    <w:p>
      <w:pPr>
        <w:pStyle w:val="60"/>
        <w:numPr>
          <w:ilvl w:val="2"/>
          <w:numId w:val="4"/>
        </w:numPr>
        <w:spacing w:beforeLines="0" w:afterLines="0"/>
      </w:pPr>
      <w:r>
        <w:rPr>
          <w:rFonts w:hint="eastAsia"/>
        </w:rPr>
        <w:t>柜类家具依靠稳定性</w:t>
      </w:r>
    </w:p>
    <w:p>
      <w:pPr>
        <w:pStyle w:val="25"/>
        <w:ind w:firstLineChars="0"/>
      </w:pPr>
      <w:r>
        <w:rPr>
          <w:rFonts w:hint="eastAsia"/>
        </w:rPr>
        <w:t>柜类家具的稳定性应符合以下规定：</w:t>
      </w:r>
    </w:p>
    <w:p>
      <w:pPr>
        <w:pStyle w:val="25"/>
        <w:numPr>
          <w:ilvl w:val="1"/>
          <w:numId w:val="28"/>
        </w:numPr>
        <w:ind w:left="851" w:firstLineChars="0"/>
      </w:pPr>
      <w:r>
        <w:rPr>
          <w:rFonts w:hint="eastAsia"/>
        </w:rPr>
        <w:t>柜类家具的稳定性应符合</w:t>
      </w:r>
      <w:r>
        <w:rPr>
          <w:rFonts w:hint="eastAsia"/>
          <w:szCs w:val="22"/>
        </w:rPr>
        <w:t>GB/T 10357.4的规定，高度≥1</w:t>
      </w:r>
      <w:r>
        <w:rPr>
          <w:szCs w:val="22"/>
        </w:rPr>
        <w:t>800</w:t>
      </w:r>
      <w:r>
        <w:rPr>
          <w:rFonts w:hint="eastAsia"/>
          <w:szCs w:val="22"/>
        </w:rPr>
        <w:t>mm的柜类家具应能使用</w:t>
      </w:r>
      <w:r>
        <w:rPr>
          <w:rFonts w:hint="eastAsia"/>
        </w:rPr>
        <w:t>连接件与墙面或天花板固定</w:t>
      </w:r>
      <w:r>
        <w:rPr>
          <w:rFonts w:hint="eastAsia"/>
          <w:szCs w:val="22"/>
        </w:rPr>
        <w:t>；</w:t>
      </w:r>
    </w:p>
    <w:p>
      <w:pPr>
        <w:pStyle w:val="25"/>
        <w:numPr>
          <w:ilvl w:val="1"/>
          <w:numId w:val="28"/>
        </w:numPr>
        <w:ind w:left="851" w:firstLineChars="0"/>
      </w:pPr>
      <w:r>
        <w:rPr>
          <w:rFonts w:hint="eastAsia"/>
        </w:rPr>
        <w:t>依靠稳定性：处于老年人活动轨迹上的柜类家具，在可依靠高度施加水平1</w:t>
      </w:r>
      <w:r>
        <w:t>00</w:t>
      </w:r>
      <w:r>
        <w:rPr>
          <w:rFonts w:hint="eastAsia"/>
        </w:rPr>
        <w:t>N的作用力，家具不应发生倾翻或移动。</w:t>
      </w:r>
    </w:p>
    <w:p>
      <w:pPr>
        <w:pStyle w:val="60"/>
        <w:numPr>
          <w:ilvl w:val="2"/>
          <w:numId w:val="4"/>
        </w:numPr>
        <w:spacing w:beforeLines="0" w:afterLines="0"/>
      </w:pPr>
      <w:r>
        <w:rPr>
          <w:rFonts w:hint="eastAsia"/>
        </w:rPr>
        <w:t>防滑移装置</w:t>
      </w:r>
    </w:p>
    <w:p>
      <w:pPr>
        <w:pStyle w:val="60"/>
        <w:numPr>
          <w:ilvl w:val="3"/>
          <w:numId w:val="4"/>
        </w:numPr>
        <w:spacing w:beforeLines="0" w:afterLines="0"/>
        <w:ind w:left="0"/>
        <w:rPr>
          <w:rFonts w:asciiTheme="minorEastAsia" w:hAnsiTheme="minorEastAsia" w:eastAsiaTheme="minorEastAsia"/>
        </w:rPr>
      </w:pPr>
      <w:r>
        <w:rPr>
          <w:rFonts w:hint="eastAsia" w:asciiTheme="minorEastAsia" w:hAnsiTheme="minorEastAsia" w:eastAsiaTheme="minorEastAsia"/>
        </w:rPr>
        <w:t>安装脚轮的产品在正常使用中应至少有2个脚轮能被锁定或至少有2个非脚轮支撑脚。</w:t>
      </w:r>
    </w:p>
    <w:p>
      <w:pPr>
        <w:pStyle w:val="60"/>
        <w:numPr>
          <w:ilvl w:val="3"/>
          <w:numId w:val="4"/>
        </w:numPr>
        <w:spacing w:beforeLines="0" w:afterLines="0"/>
        <w:ind w:left="0"/>
        <w:rPr>
          <w:rFonts w:asciiTheme="minorEastAsia" w:hAnsiTheme="minorEastAsia" w:eastAsiaTheme="minorEastAsia"/>
        </w:rPr>
      </w:pPr>
      <w:r>
        <w:rPr>
          <w:rFonts w:hint="eastAsia" w:asciiTheme="minorEastAsia" w:hAnsiTheme="minorEastAsia" w:eastAsiaTheme="minorEastAsia"/>
        </w:rPr>
        <w:t>非固定式洗澡椅、凳，浴室地面接触的脚部应具有防滑功能。</w:t>
      </w:r>
    </w:p>
    <w:p>
      <w:pPr>
        <w:pStyle w:val="60"/>
        <w:spacing w:beforeLines="0" w:afterLines="0"/>
      </w:pPr>
      <w:r>
        <w:rPr>
          <w:rFonts w:hint="eastAsia"/>
        </w:rPr>
        <w:t>构件强度</w:t>
      </w:r>
    </w:p>
    <w:p>
      <w:pPr>
        <w:pStyle w:val="60"/>
        <w:numPr>
          <w:ilvl w:val="2"/>
          <w:numId w:val="4"/>
        </w:numPr>
        <w:spacing w:beforeLines="0" w:afterLines="0"/>
      </w:pPr>
      <w:r>
        <w:rPr>
          <w:rFonts w:hint="eastAsia"/>
        </w:rPr>
        <w:t>助力把（扶）手强度</w:t>
      </w:r>
    </w:p>
    <w:p>
      <w:pPr>
        <w:pStyle w:val="185"/>
        <w:ind w:firstLine="420"/>
      </w:pPr>
      <w:r>
        <w:rPr>
          <w:rFonts w:hint="eastAsia"/>
        </w:rPr>
        <w:t>带有助力把（扶）手的家具，把（扶）手的强度应满足以下要求：</w:t>
      </w:r>
    </w:p>
    <w:p>
      <w:pPr>
        <w:pStyle w:val="185"/>
        <w:numPr>
          <w:ilvl w:val="1"/>
          <w:numId w:val="27"/>
        </w:numPr>
        <w:ind w:left="851" w:firstLineChars="0"/>
      </w:pPr>
      <w:r>
        <w:rPr>
          <w:rFonts w:hint="eastAsia"/>
        </w:rPr>
        <w:t>垂直加载600 N，把（扶）手应无脱落，无损，家具应无移动、无倾翻；</w:t>
      </w:r>
    </w:p>
    <w:p>
      <w:pPr>
        <w:pStyle w:val="185"/>
        <w:numPr>
          <w:ilvl w:val="1"/>
          <w:numId w:val="27"/>
        </w:numPr>
        <w:ind w:left="851" w:firstLineChars="0"/>
      </w:pPr>
      <w:r>
        <w:rPr>
          <w:rFonts w:hint="eastAsia"/>
        </w:rPr>
        <w:t>水平加载1</w:t>
      </w:r>
      <w:r>
        <w:t>00</w:t>
      </w:r>
      <w:r>
        <w:rPr>
          <w:rFonts w:hint="eastAsia"/>
        </w:rPr>
        <w:t xml:space="preserve"> N，把（扶）手应无脱落，无损，家具应无移动、无倾翻。</w:t>
      </w:r>
    </w:p>
    <w:p>
      <w:pPr>
        <w:pStyle w:val="60"/>
        <w:numPr>
          <w:ilvl w:val="2"/>
          <w:numId w:val="4"/>
        </w:numPr>
        <w:spacing w:beforeLines="0" w:afterLines="0"/>
      </w:pPr>
      <w:r>
        <w:rPr>
          <w:rFonts w:hint="eastAsia"/>
        </w:rPr>
        <w:t>床护栏强度</w:t>
      </w:r>
    </w:p>
    <w:p>
      <w:pPr>
        <w:pStyle w:val="185"/>
        <w:ind w:firstLine="420"/>
      </w:pPr>
      <w:r>
        <w:rPr>
          <w:rFonts w:hint="eastAsia"/>
        </w:rPr>
        <w:t>床的护栏强度应满足以下要求：</w:t>
      </w:r>
    </w:p>
    <w:p>
      <w:pPr>
        <w:pStyle w:val="185"/>
        <w:numPr>
          <w:ilvl w:val="1"/>
          <w:numId w:val="29"/>
        </w:numPr>
        <w:ind w:left="426" w:hanging="11" w:firstLineChars="0"/>
      </w:pPr>
      <w:r>
        <w:rPr>
          <w:rFonts w:hint="eastAsia"/>
        </w:rPr>
        <w:t>垂直加载600 N，床护栏应手应无损、不脱离，折叠机构不应失效；</w:t>
      </w:r>
    </w:p>
    <w:p>
      <w:pPr>
        <w:pStyle w:val="185"/>
        <w:numPr>
          <w:ilvl w:val="1"/>
          <w:numId w:val="29"/>
        </w:numPr>
        <w:ind w:left="851" w:firstLineChars="0"/>
      </w:pPr>
      <w:r>
        <w:rPr>
          <w:rFonts w:hint="eastAsia"/>
        </w:rPr>
        <w:t>水平载1</w:t>
      </w:r>
      <w:r>
        <w:t>00</w:t>
      </w:r>
      <w:r>
        <w:rPr>
          <w:rFonts w:hint="eastAsia"/>
        </w:rPr>
        <w:t xml:space="preserve"> N，床护栏应无损、不脱离，折叠机构不应失效。</w:t>
      </w:r>
    </w:p>
    <w:p>
      <w:pPr>
        <w:pStyle w:val="60"/>
        <w:spacing w:beforeLines="0" w:afterLines="0"/>
      </w:pPr>
      <w:r>
        <w:rPr>
          <w:rFonts w:hint="eastAsia"/>
        </w:rPr>
        <w:t>电气安全性</w:t>
      </w:r>
    </w:p>
    <w:p>
      <w:pPr>
        <w:pStyle w:val="60"/>
        <w:numPr>
          <w:ilvl w:val="2"/>
          <w:numId w:val="4"/>
        </w:numPr>
        <w:spacing w:beforeLines="0" w:afterLines="0"/>
        <w:rPr>
          <w:rFonts w:asciiTheme="minorEastAsia" w:hAnsiTheme="minorEastAsia" w:eastAsiaTheme="minorEastAsia"/>
        </w:rPr>
      </w:pPr>
      <w:r>
        <w:rPr>
          <w:rFonts w:hint="eastAsia" w:asciiTheme="minorEastAsia" w:hAnsiTheme="minorEastAsia" w:eastAsiaTheme="minorEastAsia"/>
        </w:rPr>
        <w:t>产品带电部分的操作安全应符合GB</w:t>
      </w:r>
      <w:r>
        <w:rPr>
          <w:rFonts w:asciiTheme="minorEastAsia" w:hAnsiTheme="minorEastAsia" w:eastAsiaTheme="minorEastAsia"/>
        </w:rPr>
        <w:t>/T 40443-2021</w:t>
      </w:r>
      <w:r>
        <w:rPr>
          <w:rFonts w:hint="eastAsia" w:asciiTheme="minorEastAsia" w:hAnsiTheme="minorEastAsia" w:eastAsiaTheme="minorEastAsia"/>
        </w:rPr>
        <w:t>中第4章的规定。</w:t>
      </w:r>
    </w:p>
    <w:p>
      <w:pPr>
        <w:pStyle w:val="60"/>
        <w:numPr>
          <w:ilvl w:val="2"/>
          <w:numId w:val="4"/>
        </w:numPr>
        <w:spacing w:beforeLines="0" w:afterLines="0"/>
      </w:pPr>
      <w:r>
        <w:rPr>
          <w:rFonts w:hint="eastAsia" w:asciiTheme="minorEastAsia" w:hAnsiTheme="minorEastAsia" w:eastAsiaTheme="minorEastAsia"/>
        </w:rPr>
        <w:t>如果有通电机构或装置，产品应确保有良好的绝缘性。</w:t>
      </w:r>
    </w:p>
    <w:p>
      <w:pPr>
        <w:pStyle w:val="51"/>
        <w:spacing w:before="312" w:after="312" w:line="360" w:lineRule="auto"/>
        <w:outlineLvl w:val="0"/>
        <w:rPr>
          <w:szCs w:val="22"/>
        </w:rPr>
      </w:pPr>
      <w:bookmarkStart w:id="86" w:name="_Toc87883826"/>
      <w:r>
        <w:rPr>
          <w:rFonts w:hint="eastAsia"/>
          <w:szCs w:val="22"/>
        </w:rPr>
        <w:t>使用性要求</w:t>
      </w:r>
      <w:bookmarkEnd w:id="86"/>
    </w:p>
    <w:p>
      <w:pPr>
        <w:pStyle w:val="60"/>
        <w:spacing w:beforeLines="0" w:afterLines="0"/>
      </w:pPr>
      <w:r>
        <w:rPr>
          <w:rFonts w:hint="eastAsia"/>
        </w:rPr>
        <w:t>尺寸</w:t>
      </w:r>
    </w:p>
    <w:p>
      <w:pPr>
        <w:pStyle w:val="25"/>
        <w:numPr>
          <w:ilvl w:val="2"/>
          <w:numId w:val="4"/>
        </w:numPr>
        <w:tabs>
          <w:tab w:val="clear" w:pos="4201"/>
          <w:tab w:val="clear" w:pos="9298"/>
        </w:tabs>
        <w:ind w:firstLineChars="0"/>
      </w:pPr>
      <w:r>
        <w:rPr>
          <w:rFonts w:hint="eastAsia"/>
        </w:rPr>
        <w:t>适老家具的外形尺寸在满足相应产品标准的基础上，应考虑不同年龄和身体状况或者根据老年人的能力评估等级选用适用的产品。产品的外形尺寸应在产品说明书中进行明示。</w:t>
      </w:r>
    </w:p>
    <w:p>
      <w:pPr>
        <w:pStyle w:val="25"/>
        <w:numPr>
          <w:ilvl w:val="2"/>
          <w:numId w:val="4"/>
        </w:numPr>
        <w:tabs>
          <w:tab w:val="clear" w:pos="4201"/>
          <w:tab w:val="clear" w:pos="9298"/>
        </w:tabs>
        <w:ind w:firstLineChars="0"/>
      </w:pPr>
      <w:r>
        <w:rPr>
          <w:rFonts w:ascii="Times New Roman"/>
        </w:rPr>
        <w:t>适老</w:t>
      </w:r>
      <w:r>
        <w:rPr>
          <w:rFonts w:hint="eastAsia" w:ascii="Times New Roman"/>
        </w:rPr>
        <w:t>家具</w:t>
      </w:r>
      <w:r>
        <w:rPr>
          <w:rFonts w:ascii="Times New Roman"/>
        </w:rPr>
        <w:t>尺寸</w:t>
      </w:r>
      <w:r>
        <w:rPr>
          <w:rFonts w:hint="eastAsia" w:ascii="Times New Roman"/>
        </w:rPr>
        <w:t>推荐尺寸见</w:t>
      </w:r>
      <w:r>
        <w:rPr>
          <w:rFonts w:ascii="Times New Roman"/>
        </w:rPr>
        <w:t>表1。</w:t>
      </w:r>
    </w:p>
    <w:p>
      <w:pPr>
        <w:pStyle w:val="25"/>
        <w:ind w:firstLine="0" w:firstLineChars="0"/>
        <w:jc w:val="center"/>
        <w:rPr>
          <w:rFonts w:ascii="黑体" w:hAnsi="黑体" w:eastAsia="黑体"/>
          <w:sz w:val="18"/>
          <w:szCs w:val="16"/>
        </w:rPr>
      </w:pPr>
      <w:r>
        <w:rPr>
          <w:rFonts w:hint="eastAsia" w:ascii="黑体" w:hAnsi="黑体" w:eastAsia="黑体"/>
          <w:sz w:val="18"/>
          <w:szCs w:val="16"/>
        </w:rPr>
        <w:t>表</w:t>
      </w:r>
      <w:r>
        <w:rPr>
          <w:rFonts w:ascii="黑体" w:hAnsi="黑体" w:eastAsia="黑体"/>
          <w:sz w:val="18"/>
          <w:szCs w:val="16"/>
        </w:rPr>
        <w:t xml:space="preserve">1  </w:t>
      </w:r>
      <w:r>
        <w:rPr>
          <w:rFonts w:hint="eastAsia" w:ascii="黑体" w:hAnsi="黑体" w:eastAsia="黑体"/>
          <w:sz w:val="18"/>
          <w:szCs w:val="16"/>
        </w:rPr>
        <w:t>常用适老家具推荐尺寸</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198"/>
        <w:gridCol w:w="2220"/>
        <w:gridCol w:w="3544"/>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pStyle w:val="25"/>
              <w:tabs>
                <w:tab w:val="clear" w:pos="4201"/>
                <w:tab w:val="clear" w:pos="9298"/>
              </w:tabs>
              <w:ind w:firstLine="0" w:firstLineChars="0"/>
              <w:jc w:val="center"/>
              <w:rPr>
                <w:b/>
                <w:bCs/>
                <w:sz w:val="18"/>
                <w:szCs w:val="18"/>
              </w:rPr>
            </w:pPr>
            <w:r>
              <w:rPr>
                <w:rFonts w:hint="eastAsia"/>
                <w:b/>
                <w:bCs/>
                <w:sz w:val="18"/>
                <w:szCs w:val="18"/>
              </w:rPr>
              <w:t>序号</w:t>
            </w:r>
          </w:p>
        </w:tc>
        <w:tc>
          <w:tcPr>
            <w:tcW w:w="1198" w:type="dxa"/>
            <w:vAlign w:val="center"/>
          </w:tcPr>
          <w:p>
            <w:pPr>
              <w:pStyle w:val="25"/>
              <w:tabs>
                <w:tab w:val="clear" w:pos="4201"/>
                <w:tab w:val="clear" w:pos="9298"/>
              </w:tabs>
              <w:ind w:firstLine="0" w:firstLineChars="0"/>
              <w:jc w:val="center"/>
              <w:rPr>
                <w:b/>
                <w:bCs/>
                <w:sz w:val="18"/>
                <w:szCs w:val="18"/>
              </w:rPr>
            </w:pPr>
            <w:r>
              <w:rPr>
                <w:rFonts w:hint="eastAsia"/>
                <w:b/>
                <w:bCs/>
                <w:sz w:val="18"/>
                <w:szCs w:val="18"/>
              </w:rPr>
              <w:t>产品类别</w:t>
            </w:r>
          </w:p>
        </w:tc>
        <w:tc>
          <w:tcPr>
            <w:tcW w:w="2220" w:type="dxa"/>
            <w:vAlign w:val="center"/>
          </w:tcPr>
          <w:p>
            <w:pPr>
              <w:pStyle w:val="25"/>
              <w:tabs>
                <w:tab w:val="clear" w:pos="4201"/>
                <w:tab w:val="clear" w:pos="9298"/>
              </w:tabs>
              <w:ind w:firstLine="0" w:firstLineChars="0"/>
              <w:jc w:val="center"/>
              <w:rPr>
                <w:b/>
                <w:bCs/>
                <w:sz w:val="18"/>
                <w:szCs w:val="18"/>
              </w:rPr>
            </w:pPr>
            <w:r>
              <w:rPr>
                <w:rFonts w:hint="eastAsia"/>
                <w:b/>
                <w:bCs/>
                <w:sz w:val="18"/>
                <w:szCs w:val="18"/>
              </w:rPr>
              <w:t>项目</w:t>
            </w:r>
          </w:p>
        </w:tc>
        <w:tc>
          <w:tcPr>
            <w:tcW w:w="3544" w:type="dxa"/>
            <w:vAlign w:val="center"/>
          </w:tcPr>
          <w:p>
            <w:pPr>
              <w:pStyle w:val="25"/>
              <w:tabs>
                <w:tab w:val="clear" w:pos="4201"/>
                <w:tab w:val="clear" w:pos="9298"/>
              </w:tabs>
              <w:ind w:firstLine="0" w:firstLineChars="0"/>
              <w:jc w:val="center"/>
              <w:rPr>
                <w:b/>
                <w:bCs/>
                <w:sz w:val="18"/>
                <w:szCs w:val="18"/>
              </w:rPr>
            </w:pPr>
            <w:r>
              <w:rPr>
                <w:rFonts w:hint="eastAsia"/>
                <w:b/>
                <w:bCs/>
                <w:sz w:val="18"/>
                <w:szCs w:val="18"/>
              </w:rPr>
              <w:t>尺寸要求</w:t>
            </w:r>
          </w:p>
        </w:tc>
        <w:tc>
          <w:tcPr>
            <w:tcW w:w="1694" w:type="dxa"/>
          </w:tcPr>
          <w:p>
            <w:pPr>
              <w:pStyle w:val="25"/>
              <w:tabs>
                <w:tab w:val="clear" w:pos="4201"/>
                <w:tab w:val="clear" w:pos="9298"/>
              </w:tabs>
              <w:ind w:firstLine="0" w:firstLineChars="0"/>
              <w:jc w:val="center"/>
              <w:rPr>
                <w:b/>
                <w:bCs/>
                <w:sz w:val="18"/>
                <w:szCs w:val="18"/>
              </w:rPr>
            </w:pPr>
            <w:r>
              <w:rPr>
                <w:rFonts w:hint="eastAsia"/>
                <w:b/>
                <w:bCs/>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pStyle w:val="25"/>
              <w:tabs>
                <w:tab w:val="clear" w:pos="4201"/>
                <w:tab w:val="clear" w:pos="9298"/>
              </w:tabs>
              <w:ind w:firstLine="0" w:firstLineChars="0"/>
              <w:jc w:val="center"/>
              <w:rPr>
                <w:sz w:val="18"/>
                <w:szCs w:val="18"/>
              </w:rPr>
            </w:pPr>
            <w:r>
              <w:rPr>
                <w:sz w:val="18"/>
                <w:szCs w:val="18"/>
              </w:rPr>
              <w:t>1</w:t>
            </w:r>
          </w:p>
        </w:tc>
        <w:tc>
          <w:tcPr>
            <w:tcW w:w="1198" w:type="dxa"/>
            <w:vMerge w:val="restart"/>
            <w:vAlign w:val="center"/>
          </w:tcPr>
          <w:p>
            <w:pPr>
              <w:pStyle w:val="25"/>
              <w:tabs>
                <w:tab w:val="clear" w:pos="4201"/>
                <w:tab w:val="clear" w:pos="9298"/>
              </w:tabs>
              <w:ind w:firstLine="0" w:firstLineChars="0"/>
              <w:jc w:val="center"/>
              <w:rPr>
                <w:sz w:val="18"/>
                <w:szCs w:val="18"/>
              </w:rPr>
            </w:pPr>
            <w:r>
              <w:rPr>
                <w:rFonts w:hint="eastAsia"/>
                <w:sz w:val="18"/>
                <w:szCs w:val="18"/>
              </w:rPr>
              <w:t>桌、台、几类</w:t>
            </w:r>
          </w:p>
        </w:tc>
        <w:tc>
          <w:tcPr>
            <w:tcW w:w="2220" w:type="dxa"/>
            <w:vAlign w:val="center"/>
          </w:tcPr>
          <w:p>
            <w:pPr>
              <w:pStyle w:val="25"/>
              <w:tabs>
                <w:tab w:val="clear" w:pos="4201"/>
                <w:tab w:val="clear" w:pos="9298"/>
              </w:tabs>
              <w:ind w:left="-1" w:leftChars="-5" w:hanging="9" w:hangingChars="5"/>
              <w:jc w:val="center"/>
              <w:rPr>
                <w:sz w:val="18"/>
                <w:szCs w:val="18"/>
              </w:rPr>
            </w:pPr>
            <w:r>
              <w:rPr>
                <w:rFonts w:hint="eastAsia"/>
                <w:sz w:val="18"/>
                <w:szCs w:val="18"/>
              </w:rPr>
              <w:t>桌面高度</w:t>
            </w:r>
          </w:p>
        </w:tc>
        <w:tc>
          <w:tcPr>
            <w:tcW w:w="3544" w:type="dxa"/>
            <w:vAlign w:val="center"/>
          </w:tcPr>
          <w:p>
            <w:pPr>
              <w:pStyle w:val="25"/>
              <w:tabs>
                <w:tab w:val="clear" w:pos="4201"/>
                <w:tab w:val="clear" w:pos="9298"/>
              </w:tabs>
              <w:ind w:firstLine="0" w:firstLineChars="0"/>
              <w:jc w:val="center"/>
              <w:rPr>
                <w:rFonts w:ascii="Times New Roman"/>
                <w:sz w:val="18"/>
                <w:szCs w:val="18"/>
              </w:rPr>
            </w:pPr>
            <w:r>
              <w:rPr>
                <w:rFonts w:ascii="Times New Roman"/>
                <w:sz w:val="18"/>
                <w:szCs w:val="18"/>
              </w:rPr>
              <w:t>720mm~760mm</w:t>
            </w:r>
          </w:p>
        </w:tc>
        <w:tc>
          <w:tcPr>
            <w:tcW w:w="1694" w:type="dxa"/>
          </w:tcPr>
          <w:p>
            <w:pPr>
              <w:pStyle w:val="25"/>
              <w:tabs>
                <w:tab w:val="clear" w:pos="4201"/>
                <w:tab w:val="clear" w:pos="9298"/>
              </w:tabs>
              <w:ind w:firstLine="0" w:firstLineChars="0"/>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88" w:type="dxa"/>
            <w:vAlign w:val="center"/>
          </w:tcPr>
          <w:p>
            <w:pPr>
              <w:pStyle w:val="25"/>
              <w:ind w:firstLine="0" w:firstLineChars="0"/>
              <w:jc w:val="center"/>
              <w:rPr>
                <w:sz w:val="18"/>
                <w:szCs w:val="18"/>
              </w:rPr>
            </w:pPr>
            <w:r>
              <w:rPr>
                <w:sz w:val="18"/>
                <w:szCs w:val="18"/>
              </w:rPr>
              <w:t>2</w:t>
            </w:r>
          </w:p>
        </w:tc>
        <w:tc>
          <w:tcPr>
            <w:tcW w:w="1198" w:type="dxa"/>
            <w:vMerge w:val="continue"/>
            <w:vAlign w:val="center"/>
          </w:tcPr>
          <w:p>
            <w:pPr>
              <w:pStyle w:val="25"/>
              <w:tabs>
                <w:tab w:val="clear" w:pos="4201"/>
                <w:tab w:val="clear" w:pos="9298"/>
              </w:tabs>
              <w:ind w:firstLine="0" w:firstLineChars="0"/>
              <w:jc w:val="center"/>
              <w:rPr>
                <w:sz w:val="18"/>
                <w:szCs w:val="18"/>
              </w:rPr>
            </w:pPr>
          </w:p>
        </w:tc>
        <w:tc>
          <w:tcPr>
            <w:tcW w:w="2220" w:type="dxa"/>
            <w:vAlign w:val="center"/>
          </w:tcPr>
          <w:p>
            <w:pPr>
              <w:pStyle w:val="25"/>
              <w:tabs>
                <w:tab w:val="clear" w:pos="4201"/>
                <w:tab w:val="clear" w:pos="9298"/>
              </w:tabs>
              <w:ind w:left="-1" w:leftChars="-5" w:hanging="9" w:hangingChars="5"/>
              <w:jc w:val="center"/>
              <w:rPr>
                <w:sz w:val="18"/>
                <w:szCs w:val="18"/>
              </w:rPr>
            </w:pPr>
            <w:r>
              <w:rPr>
                <w:rFonts w:hint="eastAsia"/>
                <w:sz w:val="18"/>
                <w:szCs w:val="18"/>
              </w:rPr>
              <w:t>桌下净高</w:t>
            </w:r>
          </w:p>
        </w:tc>
        <w:tc>
          <w:tcPr>
            <w:tcW w:w="3544" w:type="dxa"/>
            <w:vAlign w:val="center"/>
          </w:tcPr>
          <w:p>
            <w:pPr>
              <w:pStyle w:val="25"/>
              <w:ind w:firstLine="360"/>
              <w:jc w:val="center"/>
              <w:rPr>
                <w:rFonts w:ascii="Times New Roman"/>
                <w:sz w:val="18"/>
                <w:szCs w:val="18"/>
              </w:rPr>
            </w:pPr>
            <w:r>
              <w:rPr>
                <w:rFonts w:hint="eastAsia" w:ascii="Times New Roman"/>
                <w:sz w:val="18"/>
                <w:szCs w:val="18"/>
              </w:rPr>
              <w:t>≥650mm</w:t>
            </w:r>
          </w:p>
        </w:tc>
        <w:tc>
          <w:tcPr>
            <w:tcW w:w="1694" w:type="dxa"/>
          </w:tcPr>
          <w:p>
            <w:pPr>
              <w:pStyle w:val="25"/>
              <w:tabs>
                <w:tab w:val="clear" w:pos="4201"/>
                <w:tab w:val="clear" w:pos="9298"/>
              </w:tabs>
              <w:ind w:firstLine="0" w:firstLineChars="0"/>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pStyle w:val="25"/>
              <w:tabs>
                <w:tab w:val="clear" w:pos="4201"/>
                <w:tab w:val="clear" w:pos="9298"/>
              </w:tabs>
              <w:ind w:firstLine="0" w:firstLineChars="0"/>
              <w:jc w:val="center"/>
              <w:rPr>
                <w:sz w:val="18"/>
                <w:szCs w:val="18"/>
              </w:rPr>
            </w:pPr>
            <w:r>
              <w:rPr>
                <w:sz w:val="18"/>
                <w:szCs w:val="18"/>
              </w:rPr>
              <w:t>3</w:t>
            </w:r>
          </w:p>
        </w:tc>
        <w:tc>
          <w:tcPr>
            <w:tcW w:w="1198" w:type="dxa"/>
            <w:vMerge w:val="continue"/>
            <w:vAlign w:val="center"/>
          </w:tcPr>
          <w:p>
            <w:pPr>
              <w:pStyle w:val="25"/>
              <w:tabs>
                <w:tab w:val="clear" w:pos="4201"/>
                <w:tab w:val="clear" w:pos="9298"/>
              </w:tabs>
              <w:ind w:firstLine="0" w:firstLineChars="0"/>
              <w:jc w:val="center"/>
              <w:rPr>
                <w:sz w:val="18"/>
                <w:szCs w:val="18"/>
              </w:rPr>
            </w:pPr>
          </w:p>
        </w:tc>
        <w:tc>
          <w:tcPr>
            <w:tcW w:w="2220" w:type="dxa"/>
            <w:vMerge w:val="restart"/>
            <w:vAlign w:val="center"/>
          </w:tcPr>
          <w:p>
            <w:pPr>
              <w:pStyle w:val="25"/>
              <w:tabs>
                <w:tab w:val="clear" w:pos="4201"/>
                <w:tab w:val="clear" w:pos="9298"/>
              </w:tabs>
              <w:ind w:left="-1" w:leftChars="-5" w:hanging="9" w:hangingChars="5"/>
              <w:jc w:val="center"/>
              <w:rPr>
                <w:sz w:val="18"/>
                <w:szCs w:val="18"/>
              </w:rPr>
            </w:pPr>
            <w:r>
              <w:rPr>
                <w:rFonts w:hint="eastAsia"/>
                <w:sz w:val="18"/>
                <w:szCs w:val="20"/>
              </w:rPr>
              <w:t>桌下净宽</w:t>
            </w:r>
          </w:p>
        </w:tc>
        <w:tc>
          <w:tcPr>
            <w:tcW w:w="3544" w:type="dxa"/>
            <w:vAlign w:val="center"/>
          </w:tcPr>
          <w:p>
            <w:pPr>
              <w:pStyle w:val="25"/>
              <w:tabs>
                <w:tab w:val="clear" w:pos="4201"/>
                <w:tab w:val="clear" w:pos="9298"/>
              </w:tabs>
              <w:ind w:firstLine="0" w:firstLineChars="0"/>
              <w:jc w:val="center"/>
              <w:rPr>
                <w:rFonts w:ascii="Times New Roman"/>
                <w:sz w:val="18"/>
                <w:szCs w:val="18"/>
              </w:rPr>
            </w:pPr>
            <w:r>
              <w:rPr>
                <w:rFonts w:hint="eastAsia" w:ascii="Times New Roman"/>
                <w:sz w:val="18"/>
                <w:szCs w:val="18"/>
              </w:rPr>
              <w:t>≥6</w:t>
            </w:r>
            <w:r>
              <w:rPr>
                <w:rFonts w:ascii="Times New Roman"/>
                <w:sz w:val="18"/>
                <w:szCs w:val="18"/>
              </w:rPr>
              <w:t>00mm</w:t>
            </w:r>
          </w:p>
        </w:tc>
        <w:tc>
          <w:tcPr>
            <w:tcW w:w="1694" w:type="dxa"/>
          </w:tcPr>
          <w:p>
            <w:pPr>
              <w:pStyle w:val="25"/>
              <w:tabs>
                <w:tab w:val="clear" w:pos="4201"/>
                <w:tab w:val="clear" w:pos="9298"/>
              </w:tabs>
              <w:ind w:firstLine="0" w:firstLineChars="0"/>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88" w:type="dxa"/>
            <w:vAlign w:val="center"/>
          </w:tcPr>
          <w:p>
            <w:pPr>
              <w:pStyle w:val="25"/>
              <w:tabs>
                <w:tab w:val="clear" w:pos="4201"/>
                <w:tab w:val="clear" w:pos="9298"/>
              </w:tabs>
              <w:ind w:firstLine="0" w:firstLineChars="0"/>
              <w:jc w:val="center"/>
              <w:rPr>
                <w:sz w:val="18"/>
                <w:szCs w:val="18"/>
              </w:rPr>
            </w:pPr>
            <w:r>
              <w:rPr>
                <w:sz w:val="18"/>
                <w:szCs w:val="18"/>
              </w:rPr>
              <w:t>4</w:t>
            </w:r>
          </w:p>
        </w:tc>
        <w:tc>
          <w:tcPr>
            <w:tcW w:w="1198" w:type="dxa"/>
            <w:vMerge w:val="continue"/>
            <w:vAlign w:val="center"/>
          </w:tcPr>
          <w:p>
            <w:pPr>
              <w:pStyle w:val="25"/>
              <w:tabs>
                <w:tab w:val="clear" w:pos="4201"/>
                <w:tab w:val="clear" w:pos="9298"/>
              </w:tabs>
              <w:ind w:firstLine="360"/>
              <w:jc w:val="center"/>
              <w:rPr>
                <w:sz w:val="18"/>
                <w:szCs w:val="18"/>
              </w:rPr>
            </w:pPr>
          </w:p>
        </w:tc>
        <w:tc>
          <w:tcPr>
            <w:tcW w:w="2220" w:type="dxa"/>
            <w:vMerge w:val="continue"/>
            <w:vAlign w:val="center"/>
          </w:tcPr>
          <w:p>
            <w:pPr>
              <w:pStyle w:val="25"/>
              <w:tabs>
                <w:tab w:val="clear" w:pos="4201"/>
                <w:tab w:val="clear" w:pos="9298"/>
              </w:tabs>
              <w:ind w:left="-1" w:leftChars="-5" w:hanging="9" w:hangingChars="5"/>
              <w:jc w:val="center"/>
              <w:rPr>
                <w:sz w:val="18"/>
                <w:szCs w:val="18"/>
              </w:rPr>
            </w:pPr>
          </w:p>
        </w:tc>
        <w:tc>
          <w:tcPr>
            <w:tcW w:w="3544" w:type="dxa"/>
            <w:vAlign w:val="center"/>
          </w:tcPr>
          <w:p>
            <w:pPr>
              <w:pStyle w:val="25"/>
              <w:tabs>
                <w:tab w:val="clear" w:pos="4201"/>
                <w:tab w:val="clear" w:pos="9298"/>
              </w:tabs>
              <w:ind w:firstLine="0" w:firstLineChars="0"/>
              <w:jc w:val="center"/>
              <w:rPr>
                <w:rFonts w:ascii="Times New Roman"/>
                <w:sz w:val="18"/>
                <w:szCs w:val="18"/>
              </w:rPr>
            </w:pPr>
            <w:r>
              <w:rPr>
                <w:rFonts w:hint="eastAsia" w:ascii="Times New Roman"/>
                <w:sz w:val="18"/>
                <w:szCs w:val="18"/>
              </w:rPr>
              <w:t>≥680mm</w:t>
            </w:r>
          </w:p>
        </w:tc>
        <w:tc>
          <w:tcPr>
            <w:tcW w:w="1694" w:type="dxa"/>
          </w:tcPr>
          <w:p>
            <w:pPr>
              <w:pStyle w:val="25"/>
              <w:tabs>
                <w:tab w:val="clear" w:pos="4201"/>
                <w:tab w:val="clear" w:pos="9298"/>
              </w:tabs>
              <w:ind w:firstLine="0" w:firstLineChars="0"/>
              <w:jc w:val="center"/>
              <w:rPr>
                <w:rFonts w:ascii="Times New Roman"/>
                <w:sz w:val="18"/>
                <w:szCs w:val="18"/>
              </w:rPr>
            </w:pPr>
            <w:r>
              <w:rPr>
                <w:rFonts w:hint="eastAsia" w:ascii="Times New Roman"/>
                <w:sz w:val="18"/>
                <w:szCs w:val="18"/>
              </w:rPr>
              <w:t>需要使用轮椅时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Merge w:val="restart"/>
            <w:vAlign w:val="center"/>
          </w:tcPr>
          <w:p>
            <w:pPr>
              <w:pStyle w:val="25"/>
              <w:tabs>
                <w:tab w:val="clear" w:pos="4201"/>
                <w:tab w:val="clear" w:pos="9298"/>
              </w:tabs>
              <w:ind w:firstLine="0" w:firstLineChars="0"/>
              <w:jc w:val="center"/>
              <w:rPr>
                <w:sz w:val="18"/>
                <w:szCs w:val="18"/>
              </w:rPr>
            </w:pPr>
            <w:r>
              <w:rPr>
                <w:sz w:val="18"/>
                <w:szCs w:val="18"/>
              </w:rPr>
              <w:t>5</w:t>
            </w:r>
          </w:p>
        </w:tc>
        <w:tc>
          <w:tcPr>
            <w:tcW w:w="1198" w:type="dxa"/>
            <w:vMerge w:val="continue"/>
            <w:vAlign w:val="center"/>
          </w:tcPr>
          <w:p>
            <w:pPr>
              <w:pStyle w:val="25"/>
              <w:tabs>
                <w:tab w:val="clear" w:pos="4201"/>
                <w:tab w:val="clear" w:pos="9298"/>
              </w:tabs>
              <w:ind w:firstLine="360"/>
              <w:jc w:val="center"/>
              <w:rPr>
                <w:sz w:val="18"/>
                <w:szCs w:val="18"/>
              </w:rPr>
            </w:pPr>
          </w:p>
        </w:tc>
        <w:tc>
          <w:tcPr>
            <w:tcW w:w="2220" w:type="dxa"/>
            <w:vMerge w:val="restart"/>
            <w:vAlign w:val="center"/>
          </w:tcPr>
          <w:p>
            <w:pPr>
              <w:pStyle w:val="25"/>
              <w:tabs>
                <w:tab w:val="clear" w:pos="4201"/>
                <w:tab w:val="clear" w:pos="9298"/>
              </w:tabs>
              <w:ind w:left="-1" w:leftChars="-5" w:hanging="9" w:hangingChars="5"/>
              <w:jc w:val="center"/>
              <w:rPr>
                <w:sz w:val="18"/>
                <w:szCs w:val="18"/>
              </w:rPr>
            </w:pPr>
            <w:r>
              <w:rPr>
                <w:rFonts w:hint="eastAsia"/>
                <w:sz w:val="18"/>
                <w:szCs w:val="18"/>
              </w:rPr>
              <w:t>桌下净深</w:t>
            </w:r>
          </w:p>
        </w:tc>
        <w:tc>
          <w:tcPr>
            <w:tcW w:w="3544" w:type="dxa"/>
            <w:vAlign w:val="center"/>
          </w:tcPr>
          <w:p>
            <w:pPr>
              <w:pStyle w:val="25"/>
              <w:tabs>
                <w:tab w:val="clear" w:pos="4201"/>
                <w:tab w:val="clear" w:pos="9298"/>
              </w:tabs>
              <w:ind w:firstLine="0" w:firstLineChars="0"/>
              <w:jc w:val="center"/>
              <w:rPr>
                <w:rFonts w:ascii="Times New Roman"/>
                <w:sz w:val="18"/>
                <w:szCs w:val="18"/>
              </w:rPr>
            </w:pPr>
            <w:r>
              <w:rPr>
                <w:rFonts w:hint="eastAsia" w:ascii="Times New Roman"/>
                <w:sz w:val="18"/>
                <w:szCs w:val="18"/>
              </w:rPr>
              <w:t>≥300mm</w:t>
            </w:r>
          </w:p>
        </w:tc>
        <w:tc>
          <w:tcPr>
            <w:tcW w:w="1694" w:type="dxa"/>
          </w:tcPr>
          <w:p>
            <w:pPr>
              <w:pStyle w:val="25"/>
              <w:tabs>
                <w:tab w:val="clear" w:pos="4201"/>
                <w:tab w:val="clear" w:pos="9298"/>
              </w:tabs>
              <w:ind w:firstLine="0" w:firstLineChars="0"/>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88" w:type="dxa"/>
            <w:vMerge w:val="continue"/>
            <w:vAlign w:val="center"/>
          </w:tcPr>
          <w:p>
            <w:pPr>
              <w:pStyle w:val="25"/>
              <w:tabs>
                <w:tab w:val="clear" w:pos="4201"/>
                <w:tab w:val="clear" w:pos="9298"/>
              </w:tabs>
              <w:ind w:firstLine="0" w:firstLineChars="0"/>
              <w:jc w:val="center"/>
              <w:rPr>
                <w:sz w:val="18"/>
                <w:szCs w:val="18"/>
              </w:rPr>
            </w:pPr>
          </w:p>
        </w:tc>
        <w:tc>
          <w:tcPr>
            <w:tcW w:w="1198" w:type="dxa"/>
            <w:vMerge w:val="continue"/>
            <w:vAlign w:val="center"/>
          </w:tcPr>
          <w:p>
            <w:pPr>
              <w:pStyle w:val="25"/>
              <w:tabs>
                <w:tab w:val="clear" w:pos="4201"/>
                <w:tab w:val="clear" w:pos="9298"/>
              </w:tabs>
              <w:ind w:firstLine="360"/>
              <w:jc w:val="center"/>
              <w:rPr>
                <w:sz w:val="18"/>
                <w:szCs w:val="18"/>
              </w:rPr>
            </w:pPr>
          </w:p>
        </w:tc>
        <w:tc>
          <w:tcPr>
            <w:tcW w:w="2220" w:type="dxa"/>
            <w:vMerge w:val="continue"/>
            <w:vAlign w:val="center"/>
          </w:tcPr>
          <w:p>
            <w:pPr>
              <w:pStyle w:val="25"/>
              <w:tabs>
                <w:tab w:val="clear" w:pos="4201"/>
                <w:tab w:val="clear" w:pos="9298"/>
              </w:tabs>
              <w:ind w:left="-1" w:leftChars="-5" w:hanging="9" w:hangingChars="5"/>
              <w:jc w:val="center"/>
              <w:rPr>
                <w:sz w:val="18"/>
                <w:szCs w:val="18"/>
              </w:rPr>
            </w:pPr>
          </w:p>
        </w:tc>
        <w:tc>
          <w:tcPr>
            <w:tcW w:w="3544" w:type="dxa"/>
            <w:vAlign w:val="center"/>
          </w:tcPr>
          <w:p>
            <w:pPr>
              <w:pStyle w:val="25"/>
              <w:tabs>
                <w:tab w:val="clear" w:pos="4201"/>
                <w:tab w:val="clear" w:pos="9298"/>
              </w:tabs>
              <w:ind w:firstLine="0" w:firstLineChars="0"/>
              <w:jc w:val="center"/>
              <w:rPr>
                <w:rFonts w:ascii="Times New Roman"/>
                <w:sz w:val="18"/>
                <w:szCs w:val="18"/>
              </w:rPr>
            </w:pPr>
            <w:r>
              <w:rPr>
                <w:rFonts w:hint="eastAsia" w:ascii="Times New Roman"/>
                <w:sz w:val="18"/>
                <w:szCs w:val="18"/>
              </w:rPr>
              <w:t>≥450mm</w:t>
            </w:r>
          </w:p>
        </w:tc>
        <w:tc>
          <w:tcPr>
            <w:tcW w:w="1694" w:type="dxa"/>
          </w:tcPr>
          <w:p>
            <w:pPr>
              <w:pStyle w:val="25"/>
              <w:tabs>
                <w:tab w:val="clear" w:pos="4201"/>
                <w:tab w:val="clear" w:pos="9298"/>
              </w:tabs>
              <w:ind w:firstLine="0" w:firstLineChars="0"/>
              <w:jc w:val="center"/>
              <w:rPr>
                <w:rFonts w:ascii="Times New Roman"/>
                <w:sz w:val="18"/>
                <w:szCs w:val="18"/>
              </w:rPr>
            </w:pPr>
            <w:r>
              <w:rPr>
                <w:rFonts w:hint="eastAsia" w:ascii="Times New Roman"/>
                <w:sz w:val="18"/>
                <w:szCs w:val="18"/>
              </w:rPr>
              <w:t>需要使用轮椅时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pStyle w:val="25"/>
              <w:tabs>
                <w:tab w:val="clear" w:pos="4201"/>
                <w:tab w:val="clear" w:pos="9298"/>
              </w:tabs>
              <w:ind w:firstLine="0" w:firstLineChars="0"/>
              <w:jc w:val="center"/>
              <w:rPr>
                <w:sz w:val="18"/>
                <w:szCs w:val="18"/>
              </w:rPr>
            </w:pPr>
            <w:r>
              <w:rPr>
                <w:sz w:val="18"/>
                <w:szCs w:val="18"/>
              </w:rPr>
              <w:t>6</w:t>
            </w:r>
          </w:p>
        </w:tc>
        <w:tc>
          <w:tcPr>
            <w:tcW w:w="1198" w:type="dxa"/>
            <w:vMerge w:val="continue"/>
            <w:vAlign w:val="center"/>
          </w:tcPr>
          <w:p>
            <w:pPr>
              <w:pStyle w:val="25"/>
              <w:tabs>
                <w:tab w:val="clear" w:pos="4201"/>
                <w:tab w:val="clear" w:pos="9298"/>
              </w:tabs>
              <w:ind w:firstLine="360"/>
              <w:jc w:val="center"/>
              <w:rPr>
                <w:sz w:val="18"/>
                <w:szCs w:val="18"/>
              </w:rPr>
            </w:pPr>
          </w:p>
        </w:tc>
        <w:tc>
          <w:tcPr>
            <w:tcW w:w="2220" w:type="dxa"/>
            <w:vAlign w:val="center"/>
          </w:tcPr>
          <w:p>
            <w:pPr>
              <w:pStyle w:val="25"/>
              <w:tabs>
                <w:tab w:val="clear" w:pos="4201"/>
                <w:tab w:val="clear" w:pos="9298"/>
              </w:tabs>
              <w:ind w:firstLine="0" w:firstLineChars="0"/>
              <w:jc w:val="center"/>
              <w:rPr>
                <w:sz w:val="18"/>
                <w:szCs w:val="18"/>
              </w:rPr>
            </w:pPr>
            <w:r>
              <w:rPr>
                <w:rFonts w:hint="eastAsia"/>
                <w:sz w:val="18"/>
                <w:szCs w:val="18"/>
              </w:rPr>
              <w:t>桌、椅（凳）配套产品的高差</w:t>
            </w:r>
          </w:p>
        </w:tc>
        <w:tc>
          <w:tcPr>
            <w:tcW w:w="3544" w:type="dxa"/>
            <w:vAlign w:val="center"/>
          </w:tcPr>
          <w:p>
            <w:pPr>
              <w:pStyle w:val="25"/>
              <w:tabs>
                <w:tab w:val="clear" w:pos="4201"/>
                <w:tab w:val="clear" w:pos="9298"/>
              </w:tabs>
              <w:ind w:firstLine="0" w:firstLineChars="0"/>
              <w:jc w:val="center"/>
              <w:rPr>
                <w:rFonts w:ascii="Times New Roman"/>
                <w:sz w:val="18"/>
                <w:szCs w:val="18"/>
              </w:rPr>
            </w:pPr>
            <w:r>
              <w:rPr>
                <w:rFonts w:ascii="Times New Roman"/>
                <w:sz w:val="18"/>
                <w:szCs w:val="18"/>
              </w:rPr>
              <w:t>300~340mm</w:t>
            </w:r>
          </w:p>
        </w:tc>
        <w:tc>
          <w:tcPr>
            <w:tcW w:w="1694" w:type="dxa"/>
          </w:tcPr>
          <w:p>
            <w:pPr>
              <w:pStyle w:val="25"/>
              <w:tabs>
                <w:tab w:val="clear" w:pos="4201"/>
                <w:tab w:val="clear" w:pos="9298"/>
              </w:tabs>
              <w:ind w:firstLine="0" w:firstLineChars="0"/>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pStyle w:val="25"/>
              <w:tabs>
                <w:tab w:val="clear" w:pos="4201"/>
                <w:tab w:val="clear" w:pos="9298"/>
              </w:tabs>
              <w:ind w:firstLine="0" w:firstLineChars="0"/>
              <w:jc w:val="center"/>
              <w:rPr>
                <w:sz w:val="18"/>
                <w:szCs w:val="18"/>
              </w:rPr>
            </w:pPr>
            <w:r>
              <w:rPr>
                <w:sz w:val="18"/>
                <w:szCs w:val="18"/>
              </w:rPr>
              <w:t>7</w:t>
            </w:r>
          </w:p>
        </w:tc>
        <w:tc>
          <w:tcPr>
            <w:tcW w:w="1198" w:type="dxa"/>
            <w:vMerge w:val="continue"/>
            <w:vAlign w:val="center"/>
          </w:tcPr>
          <w:p>
            <w:pPr>
              <w:pStyle w:val="25"/>
              <w:tabs>
                <w:tab w:val="clear" w:pos="4201"/>
                <w:tab w:val="clear" w:pos="9298"/>
              </w:tabs>
              <w:ind w:firstLine="360"/>
              <w:jc w:val="center"/>
              <w:rPr>
                <w:sz w:val="18"/>
                <w:szCs w:val="18"/>
              </w:rPr>
            </w:pPr>
          </w:p>
        </w:tc>
        <w:tc>
          <w:tcPr>
            <w:tcW w:w="2220" w:type="dxa"/>
            <w:vAlign w:val="center"/>
          </w:tcPr>
          <w:p>
            <w:pPr>
              <w:pStyle w:val="25"/>
              <w:tabs>
                <w:tab w:val="clear" w:pos="4201"/>
                <w:tab w:val="clear" w:pos="9298"/>
              </w:tabs>
              <w:ind w:firstLine="0" w:firstLineChars="0"/>
              <w:jc w:val="center"/>
              <w:rPr>
                <w:sz w:val="18"/>
                <w:szCs w:val="18"/>
              </w:rPr>
            </w:pPr>
            <w:r>
              <w:rPr>
                <w:rFonts w:hint="eastAsia"/>
                <w:sz w:val="18"/>
                <w:szCs w:val="18"/>
              </w:rPr>
              <w:t>挡沿高度</w:t>
            </w:r>
          </w:p>
        </w:tc>
        <w:tc>
          <w:tcPr>
            <w:tcW w:w="3544" w:type="dxa"/>
            <w:vAlign w:val="center"/>
          </w:tcPr>
          <w:p>
            <w:pPr>
              <w:pStyle w:val="25"/>
              <w:tabs>
                <w:tab w:val="clear" w:pos="4201"/>
                <w:tab w:val="clear" w:pos="9298"/>
              </w:tabs>
              <w:ind w:firstLine="0" w:firstLineChars="0"/>
              <w:jc w:val="center"/>
              <w:rPr>
                <w:rFonts w:ascii="Times New Roman"/>
                <w:sz w:val="18"/>
                <w:szCs w:val="18"/>
              </w:rPr>
            </w:pPr>
            <w:r>
              <w:rPr>
                <w:rFonts w:hint="eastAsia" w:ascii="Times New Roman"/>
                <w:sz w:val="18"/>
                <w:szCs w:val="18"/>
              </w:rPr>
              <w:t>高出使用面</w:t>
            </w:r>
            <w:r>
              <w:rPr>
                <w:rFonts w:ascii="Times New Roman"/>
                <w:sz w:val="18"/>
                <w:szCs w:val="18"/>
              </w:rPr>
              <w:t>10mm~15mm</w:t>
            </w:r>
          </w:p>
        </w:tc>
        <w:tc>
          <w:tcPr>
            <w:tcW w:w="1694" w:type="dxa"/>
          </w:tcPr>
          <w:p>
            <w:pPr>
              <w:pStyle w:val="25"/>
              <w:tabs>
                <w:tab w:val="clear" w:pos="4201"/>
                <w:tab w:val="clear" w:pos="9298"/>
              </w:tabs>
              <w:ind w:firstLine="0" w:firstLineChars="0"/>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pStyle w:val="25"/>
              <w:tabs>
                <w:tab w:val="clear" w:pos="4201"/>
                <w:tab w:val="clear" w:pos="9298"/>
              </w:tabs>
              <w:ind w:firstLine="0" w:firstLineChars="0"/>
              <w:jc w:val="center"/>
              <w:rPr>
                <w:sz w:val="18"/>
                <w:szCs w:val="18"/>
              </w:rPr>
            </w:pPr>
            <w:r>
              <w:rPr>
                <w:sz w:val="18"/>
                <w:szCs w:val="18"/>
              </w:rPr>
              <w:t>8</w:t>
            </w:r>
          </w:p>
        </w:tc>
        <w:tc>
          <w:tcPr>
            <w:tcW w:w="1198" w:type="dxa"/>
            <w:vMerge w:val="continue"/>
            <w:vAlign w:val="center"/>
          </w:tcPr>
          <w:p>
            <w:pPr>
              <w:pStyle w:val="25"/>
              <w:tabs>
                <w:tab w:val="clear" w:pos="4201"/>
                <w:tab w:val="clear" w:pos="9298"/>
              </w:tabs>
              <w:ind w:firstLine="360"/>
              <w:jc w:val="center"/>
              <w:rPr>
                <w:sz w:val="18"/>
                <w:szCs w:val="18"/>
              </w:rPr>
            </w:pPr>
          </w:p>
        </w:tc>
        <w:tc>
          <w:tcPr>
            <w:tcW w:w="2220" w:type="dxa"/>
            <w:vAlign w:val="center"/>
          </w:tcPr>
          <w:p>
            <w:pPr>
              <w:pStyle w:val="25"/>
              <w:tabs>
                <w:tab w:val="clear" w:pos="4201"/>
                <w:tab w:val="clear" w:pos="9298"/>
              </w:tabs>
              <w:ind w:firstLine="0" w:firstLineChars="0"/>
              <w:jc w:val="center"/>
              <w:rPr>
                <w:sz w:val="18"/>
                <w:szCs w:val="18"/>
              </w:rPr>
            </w:pPr>
            <w:r>
              <w:rPr>
                <w:rFonts w:hint="eastAsia"/>
                <w:sz w:val="18"/>
                <w:szCs w:val="18"/>
              </w:rPr>
              <w:t>洗面台</w:t>
            </w:r>
            <w:r>
              <w:rPr>
                <w:rFonts w:hint="eastAsia"/>
                <w:sz w:val="18"/>
                <w:szCs w:val="20"/>
              </w:rPr>
              <w:t>台下净高</w:t>
            </w:r>
          </w:p>
        </w:tc>
        <w:tc>
          <w:tcPr>
            <w:tcW w:w="3544" w:type="dxa"/>
            <w:vAlign w:val="center"/>
          </w:tcPr>
          <w:p>
            <w:pPr>
              <w:pStyle w:val="25"/>
              <w:tabs>
                <w:tab w:val="clear" w:pos="4201"/>
                <w:tab w:val="clear" w:pos="9298"/>
              </w:tabs>
              <w:ind w:firstLine="0" w:firstLineChars="0"/>
              <w:jc w:val="center"/>
              <w:rPr>
                <w:rFonts w:ascii="Times New Roman"/>
                <w:sz w:val="18"/>
                <w:szCs w:val="18"/>
              </w:rPr>
            </w:pPr>
            <w:r>
              <w:rPr>
                <w:rFonts w:hint="eastAsia" w:ascii="Times New Roman"/>
                <w:sz w:val="18"/>
                <w:szCs w:val="20"/>
              </w:rPr>
              <w:t>≥</w:t>
            </w:r>
            <w:r>
              <w:rPr>
                <w:rFonts w:ascii="Times New Roman"/>
                <w:sz w:val="18"/>
                <w:szCs w:val="20"/>
              </w:rPr>
              <w:t>650mm</w:t>
            </w:r>
          </w:p>
        </w:tc>
        <w:tc>
          <w:tcPr>
            <w:tcW w:w="1694" w:type="dxa"/>
          </w:tcPr>
          <w:p>
            <w:pPr>
              <w:pStyle w:val="18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pStyle w:val="25"/>
              <w:tabs>
                <w:tab w:val="clear" w:pos="4201"/>
                <w:tab w:val="clear" w:pos="9298"/>
              </w:tabs>
              <w:ind w:firstLine="0" w:firstLineChars="0"/>
              <w:jc w:val="center"/>
              <w:rPr>
                <w:sz w:val="18"/>
                <w:szCs w:val="18"/>
              </w:rPr>
            </w:pPr>
            <w:r>
              <w:rPr>
                <w:sz w:val="18"/>
                <w:szCs w:val="18"/>
              </w:rPr>
              <w:t>9</w:t>
            </w:r>
          </w:p>
        </w:tc>
        <w:tc>
          <w:tcPr>
            <w:tcW w:w="1198" w:type="dxa"/>
            <w:vMerge w:val="continue"/>
            <w:vAlign w:val="center"/>
          </w:tcPr>
          <w:p>
            <w:pPr>
              <w:pStyle w:val="25"/>
              <w:tabs>
                <w:tab w:val="clear" w:pos="4201"/>
                <w:tab w:val="clear" w:pos="9298"/>
              </w:tabs>
              <w:ind w:firstLine="360"/>
              <w:jc w:val="center"/>
              <w:rPr>
                <w:sz w:val="18"/>
                <w:szCs w:val="18"/>
              </w:rPr>
            </w:pPr>
          </w:p>
        </w:tc>
        <w:tc>
          <w:tcPr>
            <w:tcW w:w="2220" w:type="dxa"/>
            <w:vAlign w:val="center"/>
          </w:tcPr>
          <w:p>
            <w:pPr>
              <w:pStyle w:val="25"/>
              <w:tabs>
                <w:tab w:val="clear" w:pos="4201"/>
                <w:tab w:val="clear" w:pos="9298"/>
              </w:tabs>
              <w:ind w:firstLine="0" w:firstLineChars="0"/>
              <w:jc w:val="center"/>
              <w:rPr>
                <w:sz w:val="18"/>
                <w:szCs w:val="18"/>
              </w:rPr>
            </w:pPr>
            <w:r>
              <w:rPr>
                <w:rFonts w:hint="eastAsia"/>
                <w:sz w:val="18"/>
                <w:szCs w:val="18"/>
              </w:rPr>
              <w:t>洗面台</w:t>
            </w:r>
            <w:r>
              <w:rPr>
                <w:rFonts w:hint="eastAsia"/>
                <w:sz w:val="18"/>
                <w:szCs w:val="20"/>
              </w:rPr>
              <w:t>台下净深</w:t>
            </w:r>
          </w:p>
        </w:tc>
        <w:tc>
          <w:tcPr>
            <w:tcW w:w="3544" w:type="dxa"/>
            <w:vAlign w:val="center"/>
          </w:tcPr>
          <w:p>
            <w:pPr>
              <w:pStyle w:val="25"/>
              <w:tabs>
                <w:tab w:val="clear" w:pos="4201"/>
                <w:tab w:val="clear" w:pos="9298"/>
              </w:tabs>
              <w:ind w:firstLine="0" w:firstLineChars="0"/>
              <w:jc w:val="center"/>
              <w:rPr>
                <w:rFonts w:ascii="Times New Roman"/>
                <w:sz w:val="18"/>
                <w:szCs w:val="18"/>
              </w:rPr>
            </w:pPr>
            <w:r>
              <w:rPr>
                <w:rFonts w:hint="eastAsia" w:ascii="Times New Roman"/>
                <w:sz w:val="18"/>
                <w:szCs w:val="18"/>
              </w:rPr>
              <w:t>≥</w:t>
            </w:r>
            <w:r>
              <w:rPr>
                <w:rFonts w:ascii="Times New Roman"/>
                <w:sz w:val="18"/>
                <w:szCs w:val="18"/>
              </w:rPr>
              <w:t>300mm</w:t>
            </w:r>
          </w:p>
        </w:tc>
        <w:tc>
          <w:tcPr>
            <w:tcW w:w="1694" w:type="dxa"/>
          </w:tcPr>
          <w:p>
            <w:pPr>
              <w:pStyle w:val="18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pStyle w:val="25"/>
              <w:tabs>
                <w:tab w:val="clear" w:pos="4201"/>
                <w:tab w:val="clear" w:pos="9298"/>
              </w:tabs>
              <w:ind w:firstLine="0" w:firstLineChars="0"/>
              <w:jc w:val="center"/>
              <w:rPr>
                <w:sz w:val="18"/>
                <w:szCs w:val="18"/>
              </w:rPr>
            </w:pPr>
            <w:r>
              <w:rPr>
                <w:sz w:val="18"/>
                <w:szCs w:val="18"/>
              </w:rPr>
              <w:t>10</w:t>
            </w:r>
          </w:p>
        </w:tc>
        <w:tc>
          <w:tcPr>
            <w:tcW w:w="1198" w:type="dxa"/>
            <w:vMerge w:val="continue"/>
            <w:vAlign w:val="center"/>
          </w:tcPr>
          <w:p>
            <w:pPr>
              <w:pStyle w:val="25"/>
              <w:tabs>
                <w:tab w:val="clear" w:pos="4201"/>
                <w:tab w:val="clear" w:pos="9298"/>
              </w:tabs>
              <w:ind w:firstLine="360"/>
              <w:jc w:val="center"/>
              <w:rPr>
                <w:sz w:val="18"/>
                <w:szCs w:val="18"/>
              </w:rPr>
            </w:pPr>
          </w:p>
        </w:tc>
        <w:tc>
          <w:tcPr>
            <w:tcW w:w="2220" w:type="dxa"/>
            <w:vAlign w:val="center"/>
          </w:tcPr>
          <w:p>
            <w:pPr>
              <w:pStyle w:val="25"/>
              <w:tabs>
                <w:tab w:val="clear" w:pos="4201"/>
                <w:tab w:val="clear" w:pos="9298"/>
              </w:tabs>
              <w:ind w:firstLine="0" w:firstLineChars="0"/>
              <w:jc w:val="center"/>
              <w:rPr>
                <w:sz w:val="18"/>
                <w:szCs w:val="18"/>
              </w:rPr>
            </w:pPr>
            <w:r>
              <w:rPr>
                <w:rFonts w:hint="eastAsia" w:ascii="Times New Roman"/>
                <w:sz w:val="18"/>
                <w:szCs w:val="18"/>
              </w:rPr>
              <w:t>侧几高度</w:t>
            </w:r>
          </w:p>
        </w:tc>
        <w:tc>
          <w:tcPr>
            <w:tcW w:w="3544" w:type="dxa"/>
            <w:vAlign w:val="center"/>
          </w:tcPr>
          <w:p>
            <w:pPr>
              <w:pStyle w:val="25"/>
              <w:tabs>
                <w:tab w:val="clear" w:pos="4201"/>
                <w:tab w:val="clear" w:pos="9298"/>
              </w:tabs>
              <w:ind w:firstLine="0" w:firstLineChars="0"/>
              <w:jc w:val="center"/>
              <w:rPr>
                <w:rFonts w:ascii="Times New Roman"/>
                <w:szCs w:val="18"/>
              </w:rPr>
            </w:pPr>
            <w:r>
              <w:rPr>
                <w:rFonts w:hint="eastAsia" w:ascii="Times New Roman"/>
                <w:sz w:val="18"/>
                <w:szCs w:val="18"/>
              </w:rPr>
              <w:t>不高于沙发扶手，不宜超过</w:t>
            </w:r>
            <w:r>
              <w:rPr>
                <w:rFonts w:ascii="Times New Roman"/>
                <w:sz w:val="18"/>
                <w:szCs w:val="18"/>
              </w:rPr>
              <w:t>510mm</w:t>
            </w:r>
          </w:p>
        </w:tc>
        <w:tc>
          <w:tcPr>
            <w:tcW w:w="1694" w:type="dxa"/>
          </w:tcPr>
          <w:p>
            <w:pPr>
              <w:pStyle w:val="18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pStyle w:val="25"/>
              <w:tabs>
                <w:tab w:val="clear" w:pos="4201"/>
                <w:tab w:val="clear" w:pos="9298"/>
              </w:tabs>
              <w:ind w:firstLine="0" w:firstLineChars="0"/>
              <w:jc w:val="center"/>
              <w:rPr>
                <w:sz w:val="18"/>
                <w:szCs w:val="18"/>
              </w:rPr>
            </w:pPr>
            <w:r>
              <w:rPr>
                <w:sz w:val="18"/>
                <w:szCs w:val="18"/>
              </w:rPr>
              <w:t>11</w:t>
            </w:r>
          </w:p>
        </w:tc>
        <w:tc>
          <w:tcPr>
            <w:tcW w:w="1198" w:type="dxa"/>
            <w:vMerge w:val="continue"/>
            <w:vAlign w:val="center"/>
          </w:tcPr>
          <w:p>
            <w:pPr>
              <w:pStyle w:val="25"/>
              <w:tabs>
                <w:tab w:val="clear" w:pos="4201"/>
                <w:tab w:val="clear" w:pos="9298"/>
              </w:tabs>
              <w:ind w:firstLine="360"/>
              <w:jc w:val="center"/>
              <w:rPr>
                <w:sz w:val="18"/>
                <w:szCs w:val="18"/>
              </w:rPr>
            </w:pPr>
          </w:p>
        </w:tc>
        <w:tc>
          <w:tcPr>
            <w:tcW w:w="2220" w:type="dxa"/>
            <w:vAlign w:val="center"/>
          </w:tcPr>
          <w:p>
            <w:pPr>
              <w:pStyle w:val="25"/>
              <w:tabs>
                <w:tab w:val="clear" w:pos="4201"/>
                <w:tab w:val="clear" w:pos="9298"/>
              </w:tabs>
              <w:ind w:firstLine="0" w:firstLineChars="0"/>
              <w:jc w:val="center"/>
              <w:rPr>
                <w:rFonts w:ascii="Times New Roman"/>
                <w:sz w:val="18"/>
                <w:szCs w:val="18"/>
              </w:rPr>
            </w:pPr>
            <w:r>
              <w:rPr>
                <w:rFonts w:hint="eastAsia"/>
                <w:sz w:val="18"/>
                <w:szCs w:val="20"/>
              </w:rPr>
              <w:t>沙发前茶几高度</w:t>
            </w:r>
          </w:p>
        </w:tc>
        <w:tc>
          <w:tcPr>
            <w:tcW w:w="3544" w:type="dxa"/>
            <w:vAlign w:val="center"/>
          </w:tcPr>
          <w:p>
            <w:pPr>
              <w:pStyle w:val="25"/>
              <w:tabs>
                <w:tab w:val="clear" w:pos="4201"/>
                <w:tab w:val="clear" w:pos="9298"/>
              </w:tabs>
              <w:ind w:firstLine="0" w:firstLineChars="0"/>
              <w:jc w:val="center"/>
              <w:rPr>
                <w:rFonts w:ascii="Times New Roman"/>
                <w:sz w:val="18"/>
                <w:szCs w:val="18"/>
              </w:rPr>
            </w:pPr>
            <w:r>
              <w:rPr>
                <w:rFonts w:ascii="Times New Roman"/>
                <w:sz w:val="18"/>
                <w:szCs w:val="18"/>
              </w:rPr>
              <w:t>450mm~520mm</w:t>
            </w:r>
          </w:p>
        </w:tc>
        <w:tc>
          <w:tcPr>
            <w:tcW w:w="1694" w:type="dxa"/>
          </w:tcPr>
          <w:p>
            <w:pPr>
              <w:pStyle w:val="184"/>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88" w:type="dxa"/>
            <w:vMerge w:val="restart"/>
            <w:vAlign w:val="center"/>
          </w:tcPr>
          <w:p>
            <w:pPr>
              <w:pStyle w:val="25"/>
              <w:tabs>
                <w:tab w:val="clear" w:pos="4201"/>
                <w:tab w:val="clear" w:pos="9298"/>
              </w:tabs>
              <w:ind w:firstLine="0" w:firstLineChars="0"/>
              <w:jc w:val="center"/>
              <w:rPr>
                <w:sz w:val="18"/>
                <w:szCs w:val="18"/>
              </w:rPr>
            </w:pPr>
            <w:r>
              <w:rPr>
                <w:sz w:val="18"/>
                <w:szCs w:val="18"/>
              </w:rPr>
              <w:t>12</w:t>
            </w:r>
          </w:p>
        </w:tc>
        <w:tc>
          <w:tcPr>
            <w:tcW w:w="1198" w:type="dxa"/>
            <w:vMerge w:val="restart"/>
            <w:vAlign w:val="center"/>
          </w:tcPr>
          <w:p>
            <w:pPr>
              <w:pStyle w:val="25"/>
              <w:tabs>
                <w:tab w:val="clear" w:pos="4201"/>
                <w:tab w:val="clear" w:pos="9298"/>
              </w:tabs>
              <w:ind w:firstLine="0" w:firstLineChars="0"/>
              <w:jc w:val="center"/>
              <w:rPr>
                <w:rFonts w:ascii="Times New Roman"/>
                <w:sz w:val="18"/>
                <w:szCs w:val="18"/>
              </w:rPr>
            </w:pPr>
            <w:r>
              <w:rPr>
                <w:rFonts w:hint="eastAsia" w:ascii="Times New Roman"/>
                <w:sz w:val="18"/>
                <w:szCs w:val="18"/>
              </w:rPr>
              <w:t>椅（凳）类</w:t>
            </w:r>
          </w:p>
        </w:tc>
        <w:tc>
          <w:tcPr>
            <w:tcW w:w="2220" w:type="dxa"/>
            <w:vAlign w:val="center"/>
          </w:tcPr>
          <w:p>
            <w:pPr>
              <w:pStyle w:val="25"/>
              <w:tabs>
                <w:tab w:val="clear" w:pos="4201"/>
                <w:tab w:val="clear" w:pos="9298"/>
              </w:tabs>
              <w:ind w:firstLine="0" w:firstLineChars="0"/>
              <w:jc w:val="center"/>
              <w:rPr>
                <w:rFonts w:ascii="Times New Roman"/>
                <w:sz w:val="18"/>
                <w:szCs w:val="18"/>
              </w:rPr>
            </w:pPr>
            <w:r>
              <w:rPr>
                <w:rFonts w:hint="eastAsia" w:ascii="Times New Roman"/>
                <w:sz w:val="18"/>
                <w:szCs w:val="18"/>
              </w:rPr>
              <w:t>靠背高度</w:t>
            </w:r>
          </w:p>
        </w:tc>
        <w:tc>
          <w:tcPr>
            <w:tcW w:w="3544" w:type="dxa"/>
            <w:vAlign w:val="center"/>
          </w:tcPr>
          <w:p>
            <w:pPr>
              <w:pStyle w:val="25"/>
              <w:tabs>
                <w:tab w:val="clear" w:pos="4201"/>
                <w:tab w:val="clear" w:pos="9298"/>
              </w:tabs>
              <w:ind w:firstLine="0" w:firstLineChars="0"/>
              <w:jc w:val="center"/>
              <w:rPr>
                <w:rFonts w:ascii="Times New Roman"/>
                <w:sz w:val="18"/>
                <w:szCs w:val="18"/>
              </w:rPr>
            </w:pPr>
            <w:r>
              <w:rPr>
                <w:rFonts w:hint="eastAsia" w:ascii="Times New Roman"/>
                <w:sz w:val="18"/>
                <w:szCs w:val="18"/>
              </w:rPr>
              <w:t>顶端离地高度≥</w:t>
            </w:r>
            <w:r>
              <w:rPr>
                <w:rFonts w:ascii="Times New Roman"/>
                <w:sz w:val="18"/>
                <w:szCs w:val="18"/>
              </w:rPr>
              <w:t>650mm</w:t>
            </w:r>
            <w:r>
              <w:rPr>
                <w:rFonts w:hint="eastAsia" w:ascii="Times New Roman"/>
                <w:sz w:val="18"/>
                <w:szCs w:val="18"/>
              </w:rPr>
              <w:t>，且≤1500</w:t>
            </w:r>
            <w:r>
              <w:rPr>
                <w:rFonts w:ascii="Times New Roman"/>
                <w:sz w:val="18"/>
                <w:szCs w:val="18"/>
              </w:rPr>
              <w:t>mm</w:t>
            </w:r>
          </w:p>
        </w:tc>
        <w:tc>
          <w:tcPr>
            <w:tcW w:w="1694" w:type="dxa"/>
          </w:tcPr>
          <w:p>
            <w:pPr>
              <w:pStyle w:val="25"/>
              <w:tabs>
                <w:tab w:val="clear" w:pos="4201"/>
                <w:tab w:val="clear" w:pos="9298"/>
              </w:tabs>
              <w:ind w:firstLine="0" w:firstLineChars="0"/>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88" w:type="dxa"/>
            <w:vMerge w:val="continue"/>
            <w:vAlign w:val="center"/>
          </w:tcPr>
          <w:p>
            <w:pPr>
              <w:pStyle w:val="25"/>
              <w:tabs>
                <w:tab w:val="clear" w:pos="4201"/>
                <w:tab w:val="clear" w:pos="9298"/>
              </w:tabs>
              <w:ind w:firstLine="0" w:firstLineChars="0"/>
              <w:jc w:val="center"/>
              <w:rPr>
                <w:sz w:val="18"/>
                <w:szCs w:val="18"/>
              </w:rPr>
            </w:pPr>
          </w:p>
        </w:tc>
        <w:tc>
          <w:tcPr>
            <w:tcW w:w="1198" w:type="dxa"/>
            <w:vMerge w:val="continue"/>
            <w:vAlign w:val="center"/>
          </w:tcPr>
          <w:p>
            <w:pPr>
              <w:pStyle w:val="25"/>
              <w:tabs>
                <w:tab w:val="clear" w:pos="4201"/>
                <w:tab w:val="clear" w:pos="9298"/>
              </w:tabs>
              <w:ind w:firstLine="0" w:firstLineChars="0"/>
              <w:jc w:val="center"/>
              <w:rPr>
                <w:rFonts w:ascii="Times New Roman"/>
                <w:sz w:val="18"/>
                <w:szCs w:val="18"/>
              </w:rPr>
            </w:pPr>
          </w:p>
        </w:tc>
        <w:tc>
          <w:tcPr>
            <w:tcW w:w="2220" w:type="dxa"/>
            <w:vAlign w:val="center"/>
          </w:tcPr>
          <w:p>
            <w:pPr>
              <w:pStyle w:val="25"/>
              <w:tabs>
                <w:tab w:val="clear" w:pos="4201"/>
                <w:tab w:val="clear" w:pos="9298"/>
              </w:tabs>
              <w:ind w:firstLine="0" w:firstLineChars="0"/>
              <w:jc w:val="center"/>
              <w:rPr>
                <w:rFonts w:ascii="Times New Roman"/>
                <w:sz w:val="18"/>
                <w:szCs w:val="18"/>
              </w:rPr>
            </w:pPr>
            <w:r>
              <w:rPr>
                <w:rFonts w:hint="eastAsia" w:ascii="Times New Roman"/>
                <w:sz w:val="18"/>
                <w:szCs w:val="18"/>
              </w:rPr>
              <w:t>坐高</w:t>
            </w:r>
          </w:p>
        </w:tc>
        <w:tc>
          <w:tcPr>
            <w:tcW w:w="3544" w:type="dxa"/>
            <w:vAlign w:val="center"/>
          </w:tcPr>
          <w:p>
            <w:pPr>
              <w:pStyle w:val="25"/>
              <w:tabs>
                <w:tab w:val="clear" w:pos="4201"/>
                <w:tab w:val="clear" w:pos="9298"/>
              </w:tabs>
              <w:ind w:firstLine="0" w:firstLineChars="0"/>
              <w:jc w:val="center"/>
              <w:rPr>
                <w:rFonts w:ascii="Times New Roman"/>
                <w:sz w:val="18"/>
                <w:szCs w:val="18"/>
              </w:rPr>
            </w:pPr>
            <w:r>
              <w:rPr>
                <w:rFonts w:ascii="Times New Roman"/>
                <w:sz w:val="18"/>
                <w:szCs w:val="18"/>
              </w:rPr>
              <w:t>400mm~460mm</w:t>
            </w:r>
          </w:p>
        </w:tc>
        <w:tc>
          <w:tcPr>
            <w:tcW w:w="1694" w:type="dxa"/>
          </w:tcPr>
          <w:p>
            <w:pPr>
              <w:pStyle w:val="25"/>
              <w:tabs>
                <w:tab w:val="clear" w:pos="4201"/>
                <w:tab w:val="clear" w:pos="9298"/>
              </w:tabs>
              <w:ind w:firstLine="0" w:firstLineChars="0"/>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88" w:type="dxa"/>
            <w:vMerge w:val="continue"/>
            <w:vAlign w:val="center"/>
          </w:tcPr>
          <w:p>
            <w:pPr>
              <w:pStyle w:val="25"/>
              <w:tabs>
                <w:tab w:val="clear" w:pos="4201"/>
                <w:tab w:val="clear" w:pos="9298"/>
              </w:tabs>
              <w:ind w:firstLine="0" w:firstLineChars="0"/>
              <w:jc w:val="center"/>
              <w:rPr>
                <w:sz w:val="18"/>
                <w:szCs w:val="18"/>
              </w:rPr>
            </w:pPr>
          </w:p>
        </w:tc>
        <w:tc>
          <w:tcPr>
            <w:tcW w:w="1198" w:type="dxa"/>
            <w:vMerge w:val="continue"/>
            <w:vAlign w:val="center"/>
          </w:tcPr>
          <w:p>
            <w:pPr>
              <w:pStyle w:val="25"/>
              <w:tabs>
                <w:tab w:val="clear" w:pos="4201"/>
                <w:tab w:val="clear" w:pos="9298"/>
              </w:tabs>
              <w:ind w:firstLine="0" w:firstLineChars="0"/>
              <w:jc w:val="center"/>
              <w:rPr>
                <w:rFonts w:ascii="Times New Roman"/>
                <w:sz w:val="18"/>
                <w:szCs w:val="18"/>
              </w:rPr>
            </w:pPr>
          </w:p>
        </w:tc>
        <w:tc>
          <w:tcPr>
            <w:tcW w:w="2220" w:type="dxa"/>
            <w:vAlign w:val="center"/>
          </w:tcPr>
          <w:p>
            <w:pPr>
              <w:pStyle w:val="25"/>
              <w:tabs>
                <w:tab w:val="clear" w:pos="4201"/>
                <w:tab w:val="clear" w:pos="9298"/>
              </w:tabs>
              <w:ind w:firstLine="0" w:firstLineChars="0"/>
              <w:jc w:val="center"/>
              <w:rPr>
                <w:rFonts w:ascii="Times New Roman"/>
                <w:sz w:val="18"/>
                <w:szCs w:val="18"/>
              </w:rPr>
            </w:pPr>
            <w:r>
              <w:rPr>
                <w:rFonts w:hint="eastAsia" w:ascii="Times New Roman"/>
                <w:sz w:val="18"/>
                <w:szCs w:val="18"/>
              </w:rPr>
              <w:t>扶手到座面高度</w:t>
            </w:r>
          </w:p>
        </w:tc>
        <w:tc>
          <w:tcPr>
            <w:tcW w:w="3544" w:type="dxa"/>
            <w:vAlign w:val="center"/>
          </w:tcPr>
          <w:p>
            <w:pPr>
              <w:pStyle w:val="25"/>
              <w:tabs>
                <w:tab w:val="clear" w:pos="4201"/>
                <w:tab w:val="clear" w:pos="9298"/>
              </w:tabs>
              <w:ind w:firstLine="0" w:firstLineChars="0"/>
              <w:jc w:val="center"/>
              <w:rPr>
                <w:rFonts w:ascii="Times New Roman"/>
                <w:sz w:val="18"/>
                <w:szCs w:val="18"/>
              </w:rPr>
            </w:pPr>
            <w:r>
              <w:rPr>
                <w:rFonts w:ascii="Times New Roman"/>
                <w:sz w:val="18"/>
                <w:szCs w:val="18"/>
              </w:rPr>
              <w:t>200mm</w:t>
            </w:r>
            <w:r>
              <w:rPr>
                <w:rFonts w:hint="eastAsia" w:ascii="Times New Roman"/>
                <w:sz w:val="18"/>
                <w:szCs w:val="18"/>
              </w:rPr>
              <w:t>～270</w:t>
            </w:r>
            <w:r>
              <w:rPr>
                <w:rFonts w:ascii="Times New Roman"/>
                <w:sz w:val="18"/>
                <w:szCs w:val="18"/>
              </w:rPr>
              <w:t>mm</w:t>
            </w:r>
          </w:p>
        </w:tc>
        <w:tc>
          <w:tcPr>
            <w:tcW w:w="1694" w:type="dxa"/>
          </w:tcPr>
          <w:p>
            <w:pPr>
              <w:pStyle w:val="25"/>
              <w:tabs>
                <w:tab w:val="clear" w:pos="4201"/>
                <w:tab w:val="clear" w:pos="9298"/>
              </w:tabs>
              <w:ind w:firstLine="0" w:firstLineChars="0"/>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88" w:type="dxa"/>
            <w:vAlign w:val="center"/>
          </w:tcPr>
          <w:p>
            <w:pPr>
              <w:pStyle w:val="25"/>
              <w:tabs>
                <w:tab w:val="clear" w:pos="4201"/>
                <w:tab w:val="clear" w:pos="9298"/>
              </w:tabs>
              <w:ind w:firstLine="0" w:firstLineChars="0"/>
              <w:jc w:val="center"/>
              <w:rPr>
                <w:sz w:val="18"/>
                <w:szCs w:val="18"/>
              </w:rPr>
            </w:pPr>
            <w:r>
              <w:rPr>
                <w:sz w:val="18"/>
                <w:szCs w:val="18"/>
              </w:rPr>
              <w:t>13</w:t>
            </w:r>
          </w:p>
        </w:tc>
        <w:tc>
          <w:tcPr>
            <w:tcW w:w="1198" w:type="dxa"/>
            <w:vMerge w:val="continue"/>
            <w:vAlign w:val="center"/>
          </w:tcPr>
          <w:p>
            <w:pPr>
              <w:pStyle w:val="25"/>
              <w:tabs>
                <w:tab w:val="clear" w:pos="4201"/>
                <w:tab w:val="clear" w:pos="9298"/>
              </w:tabs>
              <w:ind w:firstLine="360"/>
              <w:jc w:val="center"/>
              <w:rPr>
                <w:rFonts w:ascii="Times New Roman"/>
                <w:sz w:val="18"/>
                <w:szCs w:val="18"/>
              </w:rPr>
            </w:pPr>
          </w:p>
        </w:tc>
        <w:tc>
          <w:tcPr>
            <w:tcW w:w="2220" w:type="dxa"/>
            <w:vAlign w:val="center"/>
          </w:tcPr>
          <w:p>
            <w:pPr>
              <w:pStyle w:val="25"/>
              <w:tabs>
                <w:tab w:val="clear" w:pos="4201"/>
                <w:tab w:val="clear" w:pos="9298"/>
              </w:tabs>
              <w:ind w:firstLine="0" w:firstLineChars="0"/>
              <w:jc w:val="center"/>
              <w:rPr>
                <w:rFonts w:ascii="Times New Roman"/>
                <w:sz w:val="18"/>
                <w:szCs w:val="18"/>
              </w:rPr>
            </w:pPr>
            <w:r>
              <w:rPr>
                <w:rFonts w:hint="eastAsia" w:ascii="Times New Roman"/>
                <w:sz w:val="18"/>
                <w:szCs w:val="18"/>
              </w:rPr>
              <w:t>与桌类配套椅类扶手距地高度</w:t>
            </w:r>
          </w:p>
        </w:tc>
        <w:tc>
          <w:tcPr>
            <w:tcW w:w="3544" w:type="dxa"/>
            <w:vAlign w:val="center"/>
          </w:tcPr>
          <w:p>
            <w:pPr>
              <w:pStyle w:val="25"/>
              <w:tabs>
                <w:tab w:val="clear" w:pos="4201"/>
                <w:tab w:val="clear" w:pos="9298"/>
              </w:tabs>
              <w:ind w:firstLine="0" w:firstLineChars="0"/>
              <w:jc w:val="center"/>
              <w:rPr>
                <w:rFonts w:ascii="Times New Roman"/>
                <w:sz w:val="18"/>
                <w:szCs w:val="18"/>
              </w:rPr>
            </w:pPr>
            <w:r>
              <w:rPr>
                <w:rFonts w:ascii="Times New Roman"/>
                <w:sz w:val="18"/>
                <w:szCs w:val="18"/>
              </w:rPr>
              <w:t>&lt;630mm</w:t>
            </w:r>
          </w:p>
        </w:tc>
        <w:tc>
          <w:tcPr>
            <w:tcW w:w="1694" w:type="dxa"/>
          </w:tcPr>
          <w:p>
            <w:pPr>
              <w:pStyle w:val="25"/>
              <w:tabs>
                <w:tab w:val="clear" w:pos="4201"/>
                <w:tab w:val="clear" w:pos="9298"/>
              </w:tabs>
              <w:ind w:firstLine="0" w:firstLineChars="0"/>
              <w:jc w:val="center"/>
              <w:rPr>
                <w:rFonts w:ascii="Times New Roman"/>
                <w:sz w:val="18"/>
                <w:szCs w:val="18"/>
              </w:rPr>
            </w:pPr>
            <w:r>
              <w:rPr>
                <w:rFonts w:ascii="Times New Roman"/>
                <w:sz w:val="18"/>
                <w:szCs w:val="18"/>
              </w:rPr>
              <w:t>扶手椅能收纳到桌子下面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88" w:type="dxa"/>
            <w:vAlign w:val="center"/>
          </w:tcPr>
          <w:p>
            <w:pPr>
              <w:pStyle w:val="25"/>
              <w:tabs>
                <w:tab w:val="clear" w:pos="4201"/>
                <w:tab w:val="clear" w:pos="9298"/>
              </w:tabs>
              <w:ind w:firstLine="0" w:firstLineChars="0"/>
              <w:jc w:val="center"/>
              <w:rPr>
                <w:sz w:val="18"/>
                <w:szCs w:val="18"/>
              </w:rPr>
            </w:pPr>
            <w:r>
              <w:rPr>
                <w:sz w:val="18"/>
                <w:szCs w:val="18"/>
              </w:rPr>
              <w:t>14</w:t>
            </w:r>
          </w:p>
        </w:tc>
        <w:tc>
          <w:tcPr>
            <w:tcW w:w="1198" w:type="dxa"/>
            <w:vMerge w:val="restart"/>
            <w:vAlign w:val="center"/>
          </w:tcPr>
          <w:p>
            <w:pPr>
              <w:pStyle w:val="25"/>
              <w:tabs>
                <w:tab w:val="clear" w:pos="4201"/>
                <w:tab w:val="clear" w:pos="9298"/>
              </w:tabs>
              <w:ind w:firstLine="0" w:firstLineChars="0"/>
              <w:jc w:val="center"/>
              <w:rPr>
                <w:rFonts w:ascii="Times New Roman"/>
                <w:sz w:val="18"/>
                <w:szCs w:val="18"/>
              </w:rPr>
            </w:pPr>
            <w:r>
              <w:rPr>
                <w:rFonts w:hint="eastAsia" w:ascii="Times New Roman"/>
                <w:sz w:val="18"/>
                <w:szCs w:val="18"/>
              </w:rPr>
              <w:t>沙发类</w:t>
            </w:r>
          </w:p>
        </w:tc>
        <w:tc>
          <w:tcPr>
            <w:tcW w:w="2220" w:type="dxa"/>
            <w:vAlign w:val="center"/>
          </w:tcPr>
          <w:p>
            <w:pPr>
              <w:pStyle w:val="25"/>
              <w:tabs>
                <w:tab w:val="clear" w:pos="4201"/>
                <w:tab w:val="clear" w:pos="9298"/>
              </w:tabs>
              <w:ind w:firstLine="0" w:firstLineChars="0"/>
              <w:jc w:val="center"/>
              <w:rPr>
                <w:rFonts w:ascii="Times New Roman"/>
                <w:sz w:val="18"/>
                <w:szCs w:val="18"/>
              </w:rPr>
            </w:pPr>
            <w:r>
              <w:rPr>
                <w:rFonts w:hint="eastAsia" w:ascii="Times New Roman"/>
                <w:sz w:val="18"/>
                <w:szCs w:val="18"/>
              </w:rPr>
              <w:t>坐高</w:t>
            </w:r>
          </w:p>
        </w:tc>
        <w:tc>
          <w:tcPr>
            <w:tcW w:w="3544" w:type="dxa"/>
            <w:vAlign w:val="center"/>
          </w:tcPr>
          <w:p>
            <w:pPr>
              <w:pStyle w:val="25"/>
              <w:tabs>
                <w:tab w:val="clear" w:pos="4201"/>
                <w:tab w:val="clear" w:pos="9298"/>
              </w:tabs>
              <w:ind w:firstLine="0" w:firstLineChars="0"/>
              <w:jc w:val="center"/>
              <w:rPr>
                <w:rFonts w:ascii="Times New Roman"/>
                <w:sz w:val="18"/>
                <w:szCs w:val="18"/>
              </w:rPr>
            </w:pPr>
            <w:r>
              <w:rPr>
                <w:rFonts w:ascii="Times New Roman"/>
                <w:sz w:val="18"/>
                <w:szCs w:val="18"/>
              </w:rPr>
              <w:t>400mm~460mm</w:t>
            </w:r>
          </w:p>
        </w:tc>
        <w:tc>
          <w:tcPr>
            <w:tcW w:w="1694" w:type="dxa"/>
          </w:tcPr>
          <w:p>
            <w:pPr>
              <w:pStyle w:val="25"/>
              <w:tabs>
                <w:tab w:val="clear" w:pos="4201"/>
                <w:tab w:val="clear" w:pos="9298"/>
              </w:tabs>
              <w:ind w:firstLine="0" w:firstLineChars="0"/>
              <w:jc w:val="center"/>
              <w:rPr>
                <w:rFonts w:ascii="Times New Roman"/>
                <w:sz w:val="18"/>
                <w:szCs w:val="18"/>
              </w:rPr>
            </w:pPr>
            <w:r>
              <w:rPr>
                <w:rFonts w:hint="eastAsia" w:ascii="Times New Roman"/>
                <w:sz w:val="18"/>
                <w:szCs w:val="18"/>
              </w:rPr>
              <w:t>含下沉量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88" w:type="dxa"/>
            <w:vAlign w:val="center"/>
          </w:tcPr>
          <w:p>
            <w:pPr>
              <w:pStyle w:val="25"/>
              <w:tabs>
                <w:tab w:val="clear" w:pos="4201"/>
                <w:tab w:val="clear" w:pos="9298"/>
              </w:tabs>
              <w:ind w:firstLine="0" w:firstLineChars="0"/>
              <w:jc w:val="center"/>
              <w:rPr>
                <w:sz w:val="18"/>
                <w:szCs w:val="18"/>
              </w:rPr>
            </w:pPr>
            <w:r>
              <w:rPr>
                <w:sz w:val="18"/>
                <w:szCs w:val="18"/>
              </w:rPr>
              <w:t>15</w:t>
            </w:r>
          </w:p>
        </w:tc>
        <w:tc>
          <w:tcPr>
            <w:tcW w:w="1198" w:type="dxa"/>
            <w:vMerge w:val="continue"/>
            <w:vAlign w:val="center"/>
          </w:tcPr>
          <w:p>
            <w:pPr>
              <w:pStyle w:val="25"/>
              <w:tabs>
                <w:tab w:val="clear" w:pos="4201"/>
                <w:tab w:val="clear" w:pos="9298"/>
              </w:tabs>
              <w:ind w:firstLine="0" w:firstLineChars="0"/>
              <w:jc w:val="center"/>
              <w:rPr>
                <w:rFonts w:ascii="Times New Roman"/>
                <w:sz w:val="18"/>
                <w:szCs w:val="18"/>
              </w:rPr>
            </w:pPr>
          </w:p>
        </w:tc>
        <w:tc>
          <w:tcPr>
            <w:tcW w:w="2220" w:type="dxa"/>
            <w:vAlign w:val="center"/>
          </w:tcPr>
          <w:p>
            <w:pPr>
              <w:pStyle w:val="25"/>
              <w:tabs>
                <w:tab w:val="clear" w:pos="4201"/>
                <w:tab w:val="clear" w:pos="9298"/>
              </w:tabs>
              <w:ind w:firstLine="0" w:firstLineChars="0"/>
              <w:jc w:val="center"/>
              <w:rPr>
                <w:rFonts w:ascii="Times New Roman"/>
                <w:sz w:val="18"/>
                <w:szCs w:val="18"/>
              </w:rPr>
            </w:pPr>
            <w:r>
              <w:rPr>
                <w:rFonts w:hint="eastAsia" w:ascii="Times New Roman"/>
                <w:sz w:val="18"/>
                <w:szCs w:val="18"/>
              </w:rPr>
              <w:t>座深</w:t>
            </w:r>
          </w:p>
        </w:tc>
        <w:tc>
          <w:tcPr>
            <w:tcW w:w="3544" w:type="dxa"/>
            <w:vAlign w:val="center"/>
          </w:tcPr>
          <w:p>
            <w:pPr>
              <w:pStyle w:val="25"/>
              <w:tabs>
                <w:tab w:val="clear" w:pos="4201"/>
                <w:tab w:val="clear" w:pos="9298"/>
              </w:tabs>
              <w:ind w:firstLine="0" w:firstLineChars="0"/>
              <w:jc w:val="center"/>
              <w:rPr>
                <w:rFonts w:ascii="Times New Roman"/>
                <w:sz w:val="18"/>
                <w:szCs w:val="18"/>
              </w:rPr>
            </w:pPr>
            <w:r>
              <w:rPr>
                <w:rFonts w:ascii="Times New Roman"/>
                <w:sz w:val="18"/>
                <w:szCs w:val="18"/>
              </w:rPr>
              <w:t>480mm~550mm</w:t>
            </w:r>
          </w:p>
        </w:tc>
        <w:tc>
          <w:tcPr>
            <w:tcW w:w="1694" w:type="dxa"/>
          </w:tcPr>
          <w:p>
            <w:pPr>
              <w:pStyle w:val="25"/>
              <w:tabs>
                <w:tab w:val="clear" w:pos="4201"/>
                <w:tab w:val="clear" w:pos="9298"/>
              </w:tabs>
              <w:ind w:firstLine="0" w:firstLineChars="0"/>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88" w:type="dxa"/>
            <w:vAlign w:val="center"/>
          </w:tcPr>
          <w:p>
            <w:pPr>
              <w:pStyle w:val="25"/>
              <w:tabs>
                <w:tab w:val="clear" w:pos="4201"/>
                <w:tab w:val="clear" w:pos="9298"/>
              </w:tabs>
              <w:ind w:firstLine="0" w:firstLineChars="0"/>
              <w:jc w:val="center"/>
              <w:rPr>
                <w:sz w:val="18"/>
                <w:szCs w:val="18"/>
              </w:rPr>
            </w:pPr>
            <w:r>
              <w:rPr>
                <w:sz w:val="18"/>
                <w:szCs w:val="18"/>
              </w:rPr>
              <w:t>16</w:t>
            </w:r>
          </w:p>
        </w:tc>
        <w:tc>
          <w:tcPr>
            <w:tcW w:w="1198" w:type="dxa"/>
            <w:vMerge w:val="continue"/>
            <w:vAlign w:val="center"/>
          </w:tcPr>
          <w:p>
            <w:pPr>
              <w:pStyle w:val="25"/>
              <w:tabs>
                <w:tab w:val="clear" w:pos="4201"/>
                <w:tab w:val="clear" w:pos="9298"/>
              </w:tabs>
              <w:ind w:firstLine="360"/>
              <w:jc w:val="center"/>
              <w:rPr>
                <w:rFonts w:ascii="Times New Roman"/>
                <w:sz w:val="18"/>
                <w:szCs w:val="18"/>
              </w:rPr>
            </w:pPr>
          </w:p>
        </w:tc>
        <w:tc>
          <w:tcPr>
            <w:tcW w:w="2220" w:type="dxa"/>
            <w:vAlign w:val="center"/>
          </w:tcPr>
          <w:p>
            <w:pPr>
              <w:pStyle w:val="25"/>
              <w:tabs>
                <w:tab w:val="clear" w:pos="4201"/>
                <w:tab w:val="clear" w:pos="9298"/>
              </w:tabs>
              <w:ind w:firstLine="0" w:firstLineChars="0"/>
              <w:jc w:val="center"/>
              <w:rPr>
                <w:rFonts w:ascii="Times New Roman"/>
                <w:sz w:val="18"/>
                <w:szCs w:val="18"/>
              </w:rPr>
            </w:pPr>
            <w:r>
              <w:rPr>
                <w:rFonts w:hint="eastAsia" w:ascii="Times New Roman"/>
                <w:sz w:val="18"/>
                <w:szCs w:val="18"/>
              </w:rPr>
              <w:t>倾角</w:t>
            </w:r>
          </w:p>
        </w:tc>
        <w:tc>
          <w:tcPr>
            <w:tcW w:w="3544" w:type="dxa"/>
            <w:vAlign w:val="center"/>
          </w:tcPr>
          <w:p>
            <w:pPr>
              <w:pStyle w:val="25"/>
              <w:tabs>
                <w:tab w:val="clear" w:pos="4201"/>
                <w:tab w:val="clear" w:pos="9298"/>
              </w:tabs>
              <w:ind w:firstLine="0" w:firstLineChars="0"/>
              <w:jc w:val="center"/>
              <w:rPr>
                <w:rFonts w:ascii="Times New Roman"/>
                <w:sz w:val="18"/>
                <w:szCs w:val="18"/>
              </w:rPr>
            </w:pPr>
            <w:r>
              <w:rPr>
                <w:rFonts w:hint="eastAsia" w:ascii="Times New Roman"/>
                <w:sz w:val="18"/>
                <w:szCs w:val="18"/>
              </w:rPr>
              <w:t>沙发坐垫与水平面的角度为</w:t>
            </w:r>
            <w:r>
              <w:rPr>
                <w:rFonts w:ascii="Times New Roman"/>
                <w:sz w:val="18"/>
                <w:szCs w:val="18"/>
              </w:rPr>
              <w:t>α</w:t>
            </w:r>
            <w:r>
              <w:rPr>
                <w:rFonts w:hint="eastAsia" w:ascii="Times New Roman"/>
                <w:sz w:val="18"/>
                <w:szCs w:val="18"/>
              </w:rPr>
              <w:t>：</w:t>
            </w:r>
            <w:r>
              <w:rPr>
                <w:rFonts w:ascii="Times New Roman"/>
                <w:sz w:val="18"/>
                <w:szCs w:val="18"/>
              </w:rPr>
              <w:t>3°</w:t>
            </w:r>
            <w:r>
              <w:rPr>
                <w:rFonts w:hint="eastAsia" w:ascii="Times New Roman"/>
                <w:sz w:val="18"/>
                <w:szCs w:val="18"/>
              </w:rPr>
              <w:t>≤</w:t>
            </w:r>
            <w:r>
              <w:rPr>
                <w:rFonts w:ascii="Times New Roman"/>
                <w:sz w:val="18"/>
                <w:szCs w:val="18"/>
              </w:rPr>
              <w:t>α</w:t>
            </w:r>
            <w:r>
              <w:rPr>
                <w:rFonts w:hint="eastAsia" w:ascii="Times New Roman"/>
                <w:sz w:val="18"/>
                <w:szCs w:val="18"/>
              </w:rPr>
              <w:t>≤</w:t>
            </w:r>
            <w:r>
              <w:rPr>
                <w:rFonts w:ascii="Times New Roman"/>
                <w:sz w:val="18"/>
                <w:szCs w:val="18"/>
              </w:rPr>
              <w:t>6°</w:t>
            </w:r>
          </w:p>
          <w:p>
            <w:pPr>
              <w:pStyle w:val="25"/>
              <w:tabs>
                <w:tab w:val="clear" w:pos="4201"/>
                <w:tab w:val="clear" w:pos="9298"/>
              </w:tabs>
              <w:ind w:firstLine="0" w:firstLineChars="0"/>
              <w:jc w:val="center"/>
              <w:rPr>
                <w:rFonts w:ascii="Times New Roman"/>
                <w:sz w:val="18"/>
                <w:szCs w:val="18"/>
              </w:rPr>
            </w:pPr>
            <w:r>
              <w:rPr>
                <w:rFonts w:hint="eastAsia" w:ascii="Times New Roman"/>
                <w:sz w:val="18"/>
                <w:szCs w:val="18"/>
              </w:rPr>
              <w:t>靠背与水平面间的角度为</w:t>
            </w:r>
            <w:r>
              <w:rPr>
                <w:rFonts w:ascii="Times New Roman"/>
                <w:sz w:val="18"/>
                <w:szCs w:val="18"/>
              </w:rPr>
              <w:t>β</w:t>
            </w:r>
            <w:r>
              <w:rPr>
                <w:rFonts w:hint="eastAsia" w:ascii="Times New Roman"/>
                <w:sz w:val="18"/>
                <w:szCs w:val="18"/>
              </w:rPr>
              <w:t>：</w:t>
            </w:r>
            <w:r>
              <w:rPr>
                <w:rFonts w:ascii="Times New Roman"/>
                <w:sz w:val="18"/>
                <w:szCs w:val="18"/>
              </w:rPr>
              <w:t>105°</w:t>
            </w:r>
            <w:r>
              <w:rPr>
                <w:rFonts w:hint="eastAsia" w:ascii="Times New Roman"/>
                <w:sz w:val="18"/>
                <w:szCs w:val="18"/>
              </w:rPr>
              <w:t>≤</w:t>
            </w:r>
            <w:r>
              <w:rPr>
                <w:rFonts w:ascii="Times New Roman"/>
                <w:sz w:val="18"/>
                <w:szCs w:val="18"/>
              </w:rPr>
              <w:t>β</w:t>
            </w:r>
            <w:r>
              <w:rPr>
                <w:rFonts w:hint="eastAsia" w:ascii="Times New Roman"/>
                <w:sz w:val="18"/>
                <w:szCs w:val="18"/>
              </w:rPr>
              <w:t>≤</w:t>
            </w:r>
            <w:r>
              <w:rPr>
                <w:rFonts w:ascii="Times New Roman"/>
                <w:sz w:val="18"/>
                <w:szCs w:val="18"/>
              </w:rPr>
              <w:t>115°</w:t>
            </w:r>
          </w:p>
        </w:tc>
        <w:tc>
          <w:tcPr>
            <w:tcW w:w="1694" w:type="dxa"/>
          </w:tcPr>
          <w:p>
            <w:pPr>
              <w:pStyle w:val="25"/>
              <w:tabs>
                <w:tab w:val="clear" w:pos="4201"/>
                <w:tab w:val="clear" w:pos="9298"/>
              </w:tabs>
              <w:ind w:firstLine="0" w:firstLineChars="0"/>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88" w:type="dxa"/>
            <w:vAlign w:val="center"/>
          </w:tcPr>
          <w:p>
            <w:pPr>
              <w:pStyle w:val="25"/>
              <w:tabs>
                <w:tab w:val="clear" w:pos="4201"/>
                <w:tab w:val="clear" w:pos="9298"/>
              </w:tabs>
              <w:ind w:firstLine="0" w:firstLineChars="0"/>
              <w:jc w:val="center"/>
              <w:rPr>
                <w:sz w:val="18"/>
                <w:szCs w:val="18"/>
              </w:rPr>
            </w:pPr>
            <w:r>
              <w:rPr>
                <w:sz w:val="18"/>
                <w:szCs w:val="18"/>
              </w:rPr>
              <w:t>17</w:t>
            </w:r>
          </w:p>
        </w:tc>
        <w:tc>
          <w:tcPr>
            <w:tcW w:w="1198" w:type="dxa"/>
            <w:vMerge w:val="continue"/>
            <w:vAlign w:val="center"/>
          </w:tcPr>
          <w:p>
            <w:pPr>
              <w:pStyle w:val="25"/>
              <w:tabs>
                <w:tab w:val="clear" w:pos="4201"/>
                <w:tab w:val="clear" w:pos="9298"/>
              </w:tabs>
              <w:ind w:firstLine="360"/>
              <w:jc w:val="center"/>
              <w:rPr>
                <w:sz w:val="18"/>
                <w:szCs w:val="18"/>
                <w:highlight w:val="yellow"/>
              </w:rPr>
            </w:pPr>
          </w:p>
        </w:tc>
        <w:tc>
          <w:tcPr>
            <w:tcW w:w="2220" w:type="dxa"/>
            <w:shd w:val="clear" w:color="auto" w:fill="auto"/>
            <w:vAlign w:val="center"/>
          </w:tcPr>
          <w:p>
            <w:pPr>
              <w:pStyle w:val="25"/>
              <w:tabs>
                <w:tab w:val="clear" w:pos="4201"/>
                <w:tab w:val="clear" w:pos="9298"/>
              </w:tabs>
              <w:ind w:firstLine="0" w:firstLineChars="0"/>
              <w:jc w:val="center"/>
              <w:rPr>
                <w:rFonts w:ascii="Times New Roman"/>
                <w:sz w:val="18"/>
                <w:szCs w:val="18"/>
              </w:rPr>
            </w:pPr>
            <w:r>
              <w:rPr>
                <w:rFonts w:hint="eastAsia" w:ascii="Times New Roman"/>
                <w:sz w:val="18"/>
                <w:szCs w:val="18"/>
              </w:rPr>
              <w:t>长度</w:t>
            </w:r>
          </w:p>
        </w:tc>
        <w:tc>
          <w:tcPr>
            <w:tcW w:w="3544" w:type="dxa"/>
            <w:vAlign w:val="center"/>
          </w:tcPr>
          <w:p>
            <w:pPr>
              <w:pStyle w:val="25"/>
              <w:tabs>
                <w:tab w:val="clear" w:pos="4201"/>
                <w:tab w:val="clear" w:pos="9298"/>
              </w:tabs>
              <w:ind w:firstLine="0" w:firstLineChars="0"/>
              <w:jc w:val="center"/>
              <w:rPr>
                <w:rFonts w:ascii="Times New Roman"/>
                <w:sz w:val="18"/>
                <w:szCs w:val="18"/>
              </w:rPr>
            </w:pPr>
            <w:r>
              <w:rPr>
                <w:rFonts w:hint="eastAsia" w:ascii="Times New Roman"/>
                <w:sz w:val="18"/>
                <w:szCs w:val="18"/>
              </w:rPr>
              <w:t>单人沙发不宜超过</w:t>
            </w:r>
            <w:r>
              <w:rPr>
                <w:rFonts w:ascii="Times New Roman"/>
                <w:sz w:val="18"/>
                <w:szCs w:val="18"/>
              </w:rPr>
              <w:t>1000mm</w:t>
            </w:r>
          </w:p>
        </w:tc>
        <w:tc>
          <w:tcPr>
            <w:tcW w:w="1694" w:type="dxa"/>
          </w:tcPr>
          <w:p>
            <w:pPr>
              <w:pStyle w:val="25"/>
              <w:tabs>
                <w:tab w:val="clear" w:pos="4201"/>
                <w:tab w:val="clear" w:pos="9298"/>
              </w:tabs>
              <w:ind w:firstLine="0" w:firstLineChars="0"/>
              <w:jc w:val="center"/>
              <w:rPr>
                <w:rFonts w:ascii="Times New Roman"/>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688" w:type="dxa"/>
            <w:vAlign w:val="center"/>
          </w:tcPr>
          <w:p>
            <w:pPr>
              <w:pStyle w:val="25"/>
              <w:tabs>
                <w:tab w:val="clear" w:pos="4201"/>
                <w:tab w:val="clear" w:pos="9298"/>
              </w:tabs>
              <w:ind w:firstLine="0" w:firstLineChars="0"/>
              <w:jc w:val="center"/>
              <w:rPr>
                <w:sz w:val="18"/>
                <w:szCs w:val="18"/>
              </w:rPr>
            </w:pPr>
            <w:r>
              <w:rPr>
                <w:sz w:val="18"/>
                <w:szCs w:val="18"/>
              </w:rPr>
              <w:t>18</w:t>
            </w:r>
          </w:p>
        </w:tc>
        <w:tc>
          <w:tcPr>
            <w:tcW w:w="1198" w:type="dxa"/>
            <w:vMerge w:val="restart"/>
            <w:vAlign w:val="center"/>
          </w:tcPr>
          <w:p>
            <w:pPr>
              <w:pStyle w:val="25"/>
              <w:tabs>
                <w:tab w:val="clear" w:pos="4201"/>
                <w:tab w:val="clear" w:pos="9298"/>
              </w:tabs>
              <w:ind w:firstLine="360"/>
              <w:rPr>
                <w:sz w:val="18"/>
                <w:szCs w:val="18"/>
              </w:rPr>
            </w:pPr>
            <w:r>
              <w:rPr>
                <w:rFonts w:hint="eastAsia"/>
                <w:sz w:val="18"/>
                <w:szCs w:val="18"/>
              </w:rPr>
              <w:t>柜类</w:t>
            </w:r>
          </w:p>
        </w:tc>
        <w:tc>
          <w:tcPr>
            <w:tcW w:w="2220" w:type="dxa"/>
            <w:vAlign w:val="center"/>
          </w:tcPr>
          <w:p>
            <w:pPr>
              <w:pStyle w:val="25"/>
              <w:tabs>
                <w:tab w:val="clear" w:pos="4201"/>
                <w:tab w:val="clear" w:pos="9298"/>
              </w:tabs>
              <w:ind w:firstLine="0" w:firstLineChars="0"/>
              <w:jc w:val="center"/>
              <w:rPr>
                <w:sz w:val="18"/>
                <w:szCs w:val="18"/>
              </w:rPr>
            </w:pPr>
            <w:r>
              <w:rPr>
                <w:rFonts w:hint="eastAsia"/>
                <w:sz w:val="18"/>
                <w:szCs w:val="20"/>
              </w:rPr>
              <w:t>挂衣杆离地高度</w:t>
            </w:r>
          </w:p>
        </w:tc>
        <w:tc>
          <w:tcPr>
            <w:tcW w:w="3544" w:type="dxa"/>
            <w:vAlign w:val="center"/>
          </w:tcPr>
          <w:p>
            <w:pPr>
              <w:pStyle w:val="25"/>
              <w:tabs>
                <w:tab w:val="clear" w:pos="4201"/>
                <w:tab w:val="clear" w:pos="9298"/>
              </w:tabs>
              <w:ind w:firstLine="0" w:firstLineChars="0"/>
              <w:jc w:val="center"/>
              <w:rPr>
                <w:rFonts w:ascii="Times New Roman"/>
                <w:sz w:val="18"/>
                <w:szCs w:val="18"/>
              </w:rPr>
            </w:pPr>
            <w:r>
              <w:rPr>
                <w:sz w:val="18"/>
                <w:szCs w:val="20"/>
              </w:rPr>
              <w:t>1000</w:t>
            </w:r>
            <w:r>
              <w:rPr>
                <w:rFonts w:ascii="Times New Roman"/>
                <w:sz w:val="18"/>
                <w:szCs w:val="18"/>
              </w:rPr>
              <w:t xml:space="preserve"> mm~1600mm</w:t>
            </w:r>
          </w:p>
        </w:tc>
        <w:tc>
          <w:tcPr>
            <w:tcW w:w="1694" w:type="dxa"/>
          </w:tcPr>
          <w:p>
            <w:pPr>
              <w:pStyle w:val="25"/>
              <w:tabs>
                <w:tab w:val="clear" w:pos="4201"/>
                <w:tab w:val="clear" w:pos="9298"/>
              </w:tabs>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88" w:type="dxa"/>
            <w:vAlign w:val="center"/>
          </w:tcPr>
          <w:p>
            <w:pPr>
              <w:pStyle w:val="25"/>
              <w:tabs>
                <w:tab w:val="clear" w:pos="4201"/>
                <w:tab w:val="clear" w:pos="9298"/>
              </w:tabs>
              <w:ind w:firstLine="0" w:firstLineChars="0"/>
              <w:jc w:val="center"/>
              <w:rPr>
                <w:sz w:val="18"/>
                <w:szCs w:val="18"/>
              </w:rPr>
            </w:pPr>
            <w:r>
              <w:rPr>
                <w:sz w:val="18"/>
                <w:szCs w:val="18"/>
              </w:rPr>
              <w:t>19</w:t>
            </w:r>
          </w:p>
        </w:tc>
        <w:tc>
          <w:tcPr>
            <w:tcW w:w="1198" w:type="dxa"/>
            <w:vMerge w:val="continue"/>
            <w:vAlign w:val="center"/>
          </w:tcPr>
          <w:p>
            <w:pPr>
              <w:pStyle w:val="25"/>
              <w:tabs>
                <w:tab w:val="clear" w:pos="4201"/>
                <w:tab w:val="clear" w:pos="9298"/>
              </w:tabs>
              <w:ind w:firstLine="0" w:firstLineChars="0"/>
              <w:rPr>
                <w:sz w:val="18"/>
                <w:szCs w:val="18"/>
              </w:rPr>
            </w:pPr>
          </w:p>
        </w:tc>
        <w:tc>
          <w:tcPr>
            <w:tcW w:w="2220" w:type="dxa"/>
            <w:vAlign w:val="center"/>
          </w:tcPr>
          <w:p>
            <w:pPr>
              <w:pStyle w:val="25"/>
              <w:tabs>
                <w:tab w:val="clear" w:pos="4201"/>
                <w:tab w:val="clear" w:pos="9298"/>
              </w:tabs>
              <w:ind w:firstLine="0" w:firstLineChars="0"/>
              <w:jc w:val="center"/>
              <w:rPr>
                <w:sz w:val="18"/>
                <w:szCs w:val="18"/>
              </w:rPr>
            </w:pPr>
            <w:r>
              <w:rPr>
                <w:rFonts w:hint="eastAsia"/>
                <w:sz w:val="18"/>
                <w:szCs w:val="20"/>
              </w:rPr>
              <w:t>折叠衣物放置空间进深</w:t>
            </w:r>
          </w:p>
        </w:tc>
        <w:tc>
          <w:tcPr>
            <w:tcW w:w="3544" w:type="dxa"/>
            <w:vAlign w:val="center"/>
          </w:tcPr>
          <w:p>
            <w:pPr>
              <w:pStyle w:val="25"/>
              <w:tabs>
                <w:tab w:val="clear" w:pos="4201"/>
                <w:tab w:val="clear" w:pos="9298"/>
              </w:tabs>
              <w:ind w:firstLine="0" w:firstLineChars="0"/>
              <w:jc w:val="center"/>
              <w:rPr>
                <w:sz w:val="18"/>
                <w:szCs w:val="18"/>
              </w:rPr>
            </w:pPr>
            <w:r>
              <w:rPr>
                <w:rFonts w:hint="eastAsia"/>
                <w:sz w:val="18"/>
                <w:szCs w:val="20"/>
              </w:rPr>
              <w:t>≤5</w:t>
            </w:r>
            <w:r>
              <w:rPr>
                <w:sz w:val="18"/>
                <w:szCs w:val="20"/>
              </w:rPr>
              <w:t>50</w:t>
            </w:r>
            <w:r>
              <w:rPr>
                <w:rFonts w:ascii="Times New Roman"/>
                <w:sz w:val="18"/>
                <w:szCs w:val="18"/>
              </w:rPr>
              <w:t xml:space="preserve"> mm</w:t>
            </w:r>
          </w:p>
        </w:tc>
        <w:tc>
          <w:tcPr>
            <w:tcW w:w="1694" w:type="dxa"/>
          </w:tcPr>
          <w:p>
            <w:pPr>
              <w:pStyle w:val="25"/>
              <w:tabs>
                <w:tab w:val="clear" w:pos="4201"/>
                <w:tab w:val="clear" w:pos="9298"/>
              </w:tabs>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8" w:type="dxa"/>
            <w:vAlign w:val="center"/>
          </w:tcPr>
          <w:p>
            <w:pPr>
              <w:pStyle w:val="25"/>
              <w:tabs>
                <w:tab w:val="clear" w:pos="4201"/>
                <w:tab w:val="clear" w:pos="9298"/>
              </w:tabs>
              <w:ind w:firstLine="0" w:firstLineChars="0"/>
              <w:jc w:val="center"/>
              <w:rPr>
                <w:sz w:val="18"/>
                <w:szCs w:val="18"/>
              </w:rPr>
            </w:pPr>
            <w:r>
              <w:rPr>
                <w:sz w:val="18"/>
                <w:szCs w:val="18"/>
              </w:rPr>
              <w:t>20</w:t>
            </w:r>
          </w:p>
        </w:tc>
        <w:tc>
          <w:tcPr>
            <w:tcW w:w="1198" w:type="dxa"/>
            <w:vMerge w:val="continue"/>
            <w:vAlign w:val="center"/>
          </w:tcPr>
          <w:p>
            <w:pPr>
              <w:pStyle w:val="25"/>
              <w:tabs>
                <w:tab w:val="clear" w:pos="4201"/>
                <w:tab w:val="clear" w:pos="9298"/>
              </w:tabs>
              <w:ind w:firstLine="0" w:firstLineChars="0"/>
              <w:rPr>
                <w:sz w:val="18"/>
                <w:szCs w:val="18"/>
              </w:rPr>
            </w:pPr>
          </w:p>
        </w:tc>
        <w:tc>
          <w:tcPr>
            <w:tcW w:w="2220" w:type="dxa"/>
            <w:vAlign w:val="center"/>
          </w:tcPr>
          <w:p>
            <w:pPr>
              <w:pStyle w:val="25"/>
              <w:tabs>
                <w:tab w:val="clear" w:pos="4201"/>
                <w:tab w:val="clear" w:pos="9298"/>
              </w:tabs>
              <w:ind w:firstLine="0" w:firstLineChars="0"/>
              <w:jc w:val="center"/>
              <w:rPr>
                <w:sz w:val="18"/>
                <w:szCs w:val="18"/>
              </w:rPr>
            </w:pPr>
            <w:r>
              <w:rPr>
                <w:rFonts w:hint="eastAsia"/>
                <w:sz w:val="18"/>
                <w:szCs w:val="20"/>
              </w:rPr>
              <w:t>门把手中心离地高度</w:t>
            </w:r>
          </w:p>
        </w:tc>
        <w:tc>
          <w:tcPr>
            <w:tcW w:w="3544" w:type="dxa"/>
            <w:vAlign w:val="center"/>
          </w:tcPr>
          <w:p>
            <w:pPr>
              <w:pStyle w:val="25"/>
              <w:tabs>
                <w:tab w:val="clear" w:pos="4201"/>
                <w:tab w:val="clear" w:pos="9298"/>
              </w:tabs>
              <w:ind w:firstLine="0" w:firstLineChars="0"/>
              <w:jc w:val="center"/>
              <w:rPr>
                <w:sz w:val="18"/>
                <w:szCs w:val="18"/>
              </w:rPr>
            </w:pPr>
            <w:r>
              <w:rPr>
                <w:sz w:val="18"/>
                <w:szCs w:val="20"/>
              </w:rPr>
              <w:t>700</w:t>
            </w:r>
            <w:r>
              <w:rPr>
                <w:rFonts w:ascii="Times New Roman"/>
                <w:sz w:val="18"/>
                <w:szCs w:val="18"/>
              </w:rPr>
              <w:t xml:space="preserve"> mm~1500mm</w:t>
            </w:r>
          </w:p>
        </w:tc>
        <w:tc>
          <w:tcPr>
            <w:tcW w:w="1694" w:type="dxa"/>
          </w:tcPr>
          <w:p>
            <w:pPr>
              <w:pStyle w:val="25"/>
              <w:tabs>
                <w:tab w:val="clear" w:pos="4201"/>
                <w:tab w:val="clear" w:pos="9298"/>
              </w:tabs>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88" w:type="dxa"/>
            <w:vAlign w:val="center"/>
          </w:tcPr>
          <w:p>
            <w:pPr>
              <w:pStyle w:val="25"/>
              <w:tabs>
                <w:tab w:val="clear" w:pos="4201"/>
                <w:tab w:val="clear" w:pos="9298"/>
              </w:tabs>
              <w:ind w:firstLine="0" w:firstLineChars="0"/>
              <w:jc w:val="center"/>
              <w:rPr>
                <w:sz w:val="18"/>
                <w:szCs w:val="18"/>
              </w:rPr>
            </w:pPr>
            <w:r>
              <w:rPr>
                <w:sz w:val="18"/>
                <w:szCs w:val="18"/>
              </w:rPr>
              <w:t>21</w:t>
            </w:r>
          </w:p>
        </w:tc>
        <w:tc>
          <w:tcPr>
            <w:tcW w:w="1198" w:type="dxa"/>
            <w:vMerge w:val="continue"/>
            <w:vAlign w:val="center"/>
          </w:tcPr>
          <w:p>
            <w:pPr>
              <w:pStyle w:val="25"/>
              <w:tabs>
                <w:tab w:val="clear" w:pos="4201"/>
                <w:tab w:val="clear" w:pos="9298"/>
              </w:tabs>
              <w:ind w:firstLine="0" w:firstLineChars="0"/>
              <w:rPr>
                <w:sz w:val="18"/>
                <w:szCs w:val="18"/>
              </w:rPr>
            </w:pPr>
          </w:p>
        </w:tc>
        <w:tc>
          <w:tcPr>
            <w:tcW w:w="2220" w:type="dxa"/>
            <w:vAlign w:val="center"/>
          </w:tcPr>
          <w:p>
            <w:pPr>
              <w:pStyle w:val="25"/>
              <w:tabs>
                <w:tab w:val="clear" w:pos="4201"/>
                <w:tab w:val="clear" w:pos="9298"/>
              </w:tabs>
              <w:ind w:firstLine="0" w:firstLineChars="0"/>
              <w:jc w:val="center"/>
              <w:rPr>
                <w:sz w:val="18"/>
                <w:szCs w:val="18"/>
              </w:rPr>
            </w:pPr>
            <w:r>
              <w:rPr>
                <w:rFonts w:hint="eastAsia"/>
                <w:sz w:val="18"/>
                <w:szCs w:val="20"/>
              </w:rPr>
              <w:t>抽屉及门把手尺寸</w:t>
            </w:r>
          </w:p>
        </w:tc>
        <w:tc>
          <w:tcPr>
            <w:tcW w:w="3544" w:type="dxa"/>
            <w:vAlign w:val="center"/>
          </w:tcPr>
          <w:p>
            <w:pPr>
              <w:pStyle w:val="25"/>
              <w:tabs>
                <w:tab w:val="clear" w:pos="4201"/>
                <w:tab w:val="clear" w:pos="9298"/>
              </w:tabs>
              <w:ind w:firstLine="0" w:firstLineChars="0"/>
              <w:jc w:val="center"/>
              <w:rPr>
                <w:sz w:val="18"/>
                <w:szCs w:val="18"/>
              </w:rPr>
            </w:pPr>
            <w:r>
              <w:rPr>
                <w:rFonts w:hint="eastAsia"/>
                <w:sz w:val="18"/>
                <w:szCs w:val="20"/>
              </w:rPr>
              <w:t>直径≥30mm或长度≥50mm</w:t>
            </w:r>
          </w:p>
        </w:tc>
        <w:tc>
          <w:tcPr>
            <w:tcW w:w="1694" w:type="dxa"/>
          </w:tcPr>
          <w:p>
            <w:pPr>
              <w:pStyle w:val="25"/>
              <w:tabs>
                <w:tab w:val="clear" w:pos="4201"/>
                <w:tab w:val="clear" w:pos="9298"/>
              </w:tabs>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88" w:type="dxa"/>
            <w:vAlign w:val="center"/>
          </w:tcPr>
          <w:p>
            <w:pPr>
              <w:pStyle w:val="25"/>
              <w:tabs>
                <w:tab w:val="clear" w:pos="4201"/>
                <w:tab w:val="clear" w:pos="9298"/>
              </w:tabs>
              <w:ind w:firstLine="0" w:firstLineChars="0"/>
              <w:jc w:val="center"/>
              <w:rPr>
                <w:sz w:val="18"/>
                <w:szCs w:val="18"/>
              </w:rPr>
            </w:pPr>
            <w:r>
              <w:rPr>
                <w:sz w:val="18"/>
                <w:szCs w:val="18"/>
              </w:rPr>
              <w:t>22</w:t>
            </w:r>
          </w:p>
        </w:tc>
        <w:tc>
          <w:tcPr>
            <w:tcW w:w="1198" w:type="dxa"/>
            <w:vMerge w:val="continue"/>
            <w:vAlign w:val="center"/>
          </w:tcPr>
          <w:p>
            <w:pPr>
              <w:pStyle w:val="25"/>
              <w:tabs>
                <w:tab w:val="clear" w:pos="4201"/>
                <w:tab w:val="clear" w:pos="9298"/>
              </w:tabs>
              <w:ind w:firstLine="0" w:firstLineChars="0"/>
              <w:rPr>
                <w:sz w:val="18"/>
                <w:szCs w:val="18"/>
              </w:rPr>
            </w:pPr>
          </w:p>
        </w:tc>
        <w:tc>
          <w:tcPr>
            <w:tcW w:w="2220" w:type="dxa"/>
            <w:vAlign w:val="center"/>
          </w:tcPr>
          <w:p>
            <w:pPr>
              <w:pStyle w:val="25"/>
              <w:tabs>
                <w:tab w:val="clear" w:pos="4201"/>
                <w:tab w:val="clear" w:pos="9298"/>
              </w:tabs>
              <w:ind w:firstLine="0" w:firstLineChars="0"/>
              <w:jc w:val="center"/>
              <w:rPr>
                <w:sz w:val="18"/>
                <w:szCs w:val="18"/>
              </w:rPr>
            </w:pPr>
            <w:r>
              <w:rPr>
                <w:rFonts w:hint="eastAsia"/>
                <w:sz w:val="18"/>
                <w:szCs w:val="20"/>
              </w:rPr>
              <w:t>床头柜高度</w:t>
            </w:r>
          </w:p>
        </w:tc>
        <w:tc>
          <w:tcPr>
            <w:tcW w:w="3544" w:type="dxa"/>
            <w:vAlign w:val="center"/>
          </w:tcPr>
          <w:p>
            <w:pPr>
              <w:pStyle w:val="25"/>
              <w:tabs>
                <w:tab w:val="clear" w:pos="4201"/>
                <w:tab w:val="clear" w:pos="9298"/>
              </w:tabs>
              <w:ind w:firstLine="0" w:firstLineChars="0"/>
              <w:jc w:val="center"/>
              <w:rPr>
                <w:sz w:val="18"/>
                <w:szCs w:val="18"/>
              </w:rPr>
            </w:pPr>
            <w:r>
              <w:rPr>
                <w:sz w:val="18"/>
                <w:szCs w:val="20"/>
              </w:rPr>
              <w:t>500</w:t>
            </w:r>
            <w:r>
              <w:rPr>
                <w:rFonts w:ascii="Times New Roman"/>
                <w:sz w:val="18"/>
                <w:szCs w:val="18"/>
              </w:rPr>
              <w:t xml:space="preserve"> mm~650mm</w:t>
            </w:r>
          </w:p>
        </w:tc>
        <w:tc>
          <w:tcPr>
            <w:tcW w:w="1694" w:type="dxa"/>
          </w:tcPr>
          <w:p>
            <w:pPr>
              <w:pStyle w:val="25"/>
              <w:tabs>
                <w:tab w:val="clear" w:pos="4201"/>
                <w:tab w:val="clear" w:pos="9298"/>
              </w:tabs>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88" w:type="dxa"/>
            <w:vAlign w:val="center"/>
          </w:tcPr>
          <w:p>
            <w:pPr>
              <w:pStyle w:val="25"/>
              <w:tabs>
                <w:tab w:val="clear" w:pos="4201"/>
                <w:tab w:val="clear" w:pos="9298"/>
              </w:tabs>
              <w:ind w:firstLine="0" w:firstLineChars="0"/>
              <w:jc w:val="center"/>
              <w:rPr>
                <w:sz w:val="18"/>
                <w:szCs w:val="18"/>
              </w:rPr>
            </w:pPr>
            <w:r>
              <w:rPr>
                <w:sz w:val="18"/>
                <w:szCs w:val="18"/>
              </w:rPr>
              <w:t>23</w:t>
            </w:r>
          </w:p>
        </w:tc>
        <w:tc>
          <w:tcPr>
            <w:tcW w:w="1198" w:type="dxa"/>
            <w:vMerge w:val="continue"/>
            <w:vAlign w:val="center"/>
          </w:tcPr>
          <w:p>
            <w:pPr>
              <w:pStyle w:val="25"/>
              <w:tabs>
                <w:tab w:val="clear" w:pos="4201"/>
                <w:tab w:val="clear" w:pos="9298"/>
              </w:tabs>
              <w:ind w:firstLine="0" w:firstLineChars="0"/>
              <w:rPr>
                <w:sz w:val="18"/>
                <w:szCs w:val="18"/>
              </w:rPr>
            </w:pPr>
          </w:p>
        </w:tc>
        <w:tc>
          <w:tcPr>
            <w:tcW w:w="2220" w:type="dxa"/>
            <w:vAlign w:val="center"/>
          </w:tcPr>
          <w:p>
            <w:pPr>
              <w:pStyle w:val="25"/>
              <w:tabs>
                <w:tab w:val="clear" w:pos="4201"/>
                <w:tab w:val="clear" w:pos="9298"/>
              </w:tabs>
              <w:ind w:firstLine="0" w:firstLineChars="0"/>
              <w:jc w:val="center"/>
              <w:rPr>
                <w:sz w:val="18"/>
                <w:szCs w:val="18"/>
              </w:rPr>
            </w:pPr>
            <w:r>
              <w:rPr>
                <w:rFonts w:hint="eastAsia"/>
                <w:sz w:val="18"/>
                <w:szCs w:val="18"/>
              </w:rPr>
              <w:t>床头柜宽度、深度</w:t>
            </w:r>
          </w:p>
        </w:tc>
        <w:tc>
          <w:tcPr>
            <w:tcW w:w="3544" w:type="dxa"/>
            <w:vAlign w:val="center"/>
          </w:tcPr>
          <w:p>
            <w:pPr>
              <w:pStyle w:val="25"/>
              <w:tabs>
                <w:tab w:val="clear" w:pos="4201"/>
                <w:tab w:val="clear" w:pos="9298"/>
              </w:tabs>
              <w:ind w:firstLine="0" w:firstLineChars="0"/>
              <w:jc w:val="center"/>
              <w:rPr>
                <w:sz w:val="18"/>
                <w:szCs w:val="18"/>
              </w:rPr>
            </w:pPr>
            <w:r>
              <w:rPr>
                <w:rFonts w:hint="eastAsia"/>
                <w:sz w:val="18"/>
                <w:szCs w:val="18"/>
              </w:rPr>
              <w:t>≥</w:t>
            </w:r>
            <w:r>
              <w:rPr>
                <w:sz w:val="18"/>
                <w:szCs w:val="18"/>
              </w:rPr>
              <w:t>400</w:t>
            </w:r>
            <w:r>
              <w:rPr>
                <w:rFonts w:ascii="Times New Roman"/>
                <w:sz w:val="18"/>
                <w:szCs w:val="18"/>
              </w:rPr>
              <w:t xml:space="preserve"> mm</w:t>
            </w:r>
          </w:p>
        </w:tc>
        <w:tc>
          <w:tcPr>
            <w:tcW w:w="1694" w:type="dxa"/>
          </w:tcPr>
          <w:p>
            <w:pPr>
              <w:pStyle w:val="25"/>
              <w:tabs>
                <w:tab w:val="clear" w:pos="4201"/>
                <w:tab w:val="clear" w:pos="9298"/>
              </w:tabs>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88" w:type="dxa"/>
            <w:vAlign w:val="center"/>
          </w:tcPr>
          <w:p>
            <w:pPr>
              <w:pStyle w:val="25"/>
              <w:tabs>
                <w:tab w:val="clear" w:pos="4201"/>
                <w:tab w:val="clear" w:pos="9298"/>
              </w:tabs>
              <w:ind w:firstLine="0" w:firstLineChars="0"/>
              <w:jc w:val="center"/>
              <w:rPr>
                <w:sz w:val="18"/>
                <w:szCs w:val="18"/>
              </w:rPr>
            </w:pPr>
            <w:r>
              <w:rPr>
                <w:sz w:val="18"/>
                <w:szCs w:val="18"/>
              </w:rPr>
              <w:t>24</w:t>
            </w:r>
          </w:p>
        </w:tc>
        <w:tc>
          <w:tcPr>
            <w:tcW w:w="1198" w:type="dxa"/>
            <w:vMerge w:val="continue"/>
            <w:vAlign w:val="center"/>
          </w:tcPr>
          <w:p>
            <w:pPr>
              <w:pStyle w:val="25"/>
              <w:tabs>
                <w:tab w:val="clear" w:pos="4201"/>
                <w:tab w:val="clear" w:pos="9298"/>
              </w:tabs>
              <w:ind w:firstLine="0" w:firstLineChars="0"/>
              <w:rPr>
                <w:sz w:val="18"/>
                <w:szCs w:val="18"/>
              </w:rPr>
            </w:pPr>
          </w:p>
        </w:tc>
        <w:tc>
          <w:tcPr>
            <w:tcW w:w="2220" w:type="dxa"/>
            <w:vAlign w:val="center"/>
          </w:tcPr>
          <w:p>
            <w:pPr>
              <w:pStyle w:val="25"/>
              <w:tabs>
                <w:tab w:val="clear" w:pos="4201"/>
                <w:tab w:val="clear" w:pos="9298"/>
              </w:tabs>
              <w:ind w:firstLine="0" w:firstLineChars="0"/>
              <w:jc w:val="center"/>
              <w:rPr>
                <w:sz w:val="18"/>
                <w:szCs w:val="18"/>
              </w:rPr>
            </w:pPr>
            <w:r>
              <w:rPr>
                <w:rFonts w:hint="eastAsia"/>
                <w:sz w:val="18"/>
                <w:szCs w:val="18"/>
              </w:rPr>
              <w:t>电视柜高度</w:t>
            </w:r>
          </w:p>
        </w:tc>
        <w:tc>
          <w:tcPr>
            <w:tcW w:w="3544" w:type="dxa"/>
            <w:vAlign w:val="center"/>
          </w:tcPr>
          <w:p>
            <w:pPr>
              <w:pStyle w:val="25"/>
              <w:tabs>
                <w:tab w:val="clear" w:pos="4201"/>
                <w:tab w:val="clear" w:pos="9298"/>
              </w:tabs>
              <w:ind w:firstLine="0" w:firstLineChars="0"/>
              <w:jc w:val="center"/>
              <w:rPr>
                <w:sz w:val="18"/>
                <w:szCs w:val="18"/>
              </w:rPr>
            </w:pPr>
            <w:r>
              <w:rPr>
                <w:sz w:val="18"/>
                <w:szCs w:val="20"/>
              </w:rPr>
              <w:t>400</w:t>
            </w:r>
            <w:r>
              <w:rPr>
                <w:rFonts w:ascii="Times New Roman"/>
                <w:sz w:val="18"/>
                <w:szCs w:val="18"/>
              </w:rPr>
              <w:t xml:space="preserve"> mm~700mm</w:t>
            </w:r>
          </w:p>
        </w:tc>
        <w:tc>
          <w:tcPr>
            <w:tcW w:w="1694" w:type="dxa"/>
          </w:tcPr>
          <w:p>
            <w:pPr>
              <w:pStyle w:val="25"/>
              <w:tabs>
                <w:tab w:val="clear" w:pos="4201"/>
                <w:tab w:val="clear" w:pos="9298"/>
              </w:tabs>
              <w:ind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88" w:type="dxa"/>
            <w:vAlign w:val="center"/>
          </w:tcPr>
          <w:p>
            <w:pPr>
              <w:pStyle w:val="25"/>
              <w:tabs>
                <w:tab w:val="clear" w:pos="4201"/>
                <w:tab w:val="clear" w:pos="9298"/>
              </w:tabs>
              <w:ind w:firstLine="0" w:firstLineChars="0"/>
              <w:jc w:val="center"/>
              <w:rPr>
                <w:sz w:val="18"/>
                <w:szCs w:val="18"/>
              </w:rPr>
            </w:pPr>
            <w:r>
              <w:rPr>
                <w:sz w:val="18"/>
                <w:szCs w:val="18"/>
              </w:rPr>
              <w:t>25</w:t>
            </w:r>
          </w:p>
        </w:tc>
        <w:tc>
          <w:tcPr>
            <w:tcW w:w="1198" w:type="dxa"/>
            <w:vMerge w:val="restart"/>
            <w:vAlign w:val="center"/>
          </w:tcPr>
          <w:p>
            <w:pPr>
              <w:pStyle w:val="25"/>
              <w:tabs>
                <w:tab w:val="clear" w:pos="4201"/>
                <w:tab w:val="clear" w:pos="9298"/>
              </w:tabs>
              <w:ind w:firstLine="0" w:firstLineChars="0"/>
              <w:jc w:val="center"/>
              <w:rPr>
                <w:sz w:val="18"/>
                <w:szCs w:val="18"/>
              </w:rPr>
            </w:pPr>
            <w:r>
              <w:rPr>
                <w:rFonts w:hint="eastAsia"/>
                <w:sz w:val="18"/>
                <w:szCs w:val="18"/>
              </w:rPr>
              <w:t>床类</w:t>
            </w:r>
          </w:p>
        </w:tc>
        <w:tc>
          <w:tcPr>
            <w:tcW w:w="2220" w:type="dxa"/>
            <w:vAlign w:val="center"/>
          </w:tcPr>
          <w:p>
            <w:pPr>
              <w:pStyle w:val="25"/>
              <w:tabs>
                <w:tab w:val="clear" w:pos="4201"/>
                <w:tab w:val="clear" w:pos="9298"/>
              </w:tabs>
              <w:ind w:firstLine="0" w:firstLineChars="0"/>
              <w:jc w:val="center"/>
              <w:rPr>
                <w:sz w:val="18"/>
                <w:szCs w:val="18"/>
              </w:rPr>
            </w:pPr>
            <w:r>
              <w:rPr>
                <w:rFonts w:hint="eastAsia"/>
                <w:sz w:val="18"/>
                <w:szCs w:val="20"/>
              </w:rPr>
              <w:t>床铺面高度</w:t>
            </w:r>
          </w:p>
        </w:tc>
        <w:tc>
          <w:tcPr>
            <w:tcW w:w="3544" w:type="dxa"/>
            <w:vAlign w:val="center"/>
          </w:tcPr>
          <w:p>
            <w:pPr>
              <w:pStyle w:val="25"/>
              <w:tabs>
                <w:tab w:val="clear" w:pos="4201"/>
                <w:tab w:val="clear" w:pos="9298"/>
              </w:tabs>
              <w:ind w:firstLine="0" w:firstLineChars="0"/>
              <w:jc w:val="center"/>
              <w:rPr>
                <w:sz w:val="18"/>
                <w:szCs w:val="18"/>
              </w:rPr>
            </w:pPr>
            <w:r>
              <w:rPr>
                <w:sz w:val="18"/>
                <w:szCs w:val="20"/>
              </w:rPr>
              <w:t>400</w:t>
            </w:r>
            <w:r>
              <w:rPr>
                <w:rFonts w:ascii="Times New Roman"/>
                <w:sz w:val="18"/>
                <w:szCs w:val="18"/>
              </w:rPr>
              <w:t xml:space="preserve"> mm~460mm</w:t>
            </w:r>
          </w:p>
        </w:tc>
        <w:tc>
          <w:tcPr>
            <w:tcW w:w="1694" w:type="dxa"/>
          </w:tcPr>
          <w:p>
            <w:pPr>
              <w:pStyle w:val="25"/>
              <w:tabs>
                <w:tab w:val="clear" w:pos="4201"/>
                <w:tab w:val="clear" w:pos="9298"/>
              </w:tabs>
              <w:ind w:firstLine="0" w:firstLineChars="0"/>
              <w:jc w:val="center"/>
              <w:rPr>
                <w:sz w:val="18"/>
                <w:szCs w:val="18"/>
              </w:rPr>
            </w:pPr>
            <w:r>
              <w:rPr>
                <w:rFonts w:hint="eastAsia"/>
                <w:sz w:val="18"/>
                <w:szCs w:val="18"/>
              </w:rPr>
              <w:t>放置床垫（褥）后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88" w:type="dxa"/>
            <w:vAlign w:val="center"/>
          </w:tcPr>
          <w:p>
            <w:pPr>
              <w:pStyle w:val="25"/>
              <w:tabs>
                <w:tab w:val="clear" w:pos="4201"/>
                <w:tab w:val="clear" w:pos="9298"/>
              </w:tabs>
              <w:ind w:firstLine="0" w:firstLineChars="0"/>
              <w:jc w:val="center"/>
              <w:rPr>
                <w:sz w:val="18"/>
                <w:szCs w:val="18"/>
              </w:rPr>
            </w:pPr>
            <w:r>
              <w:rPr>
                <w:sz w:val="18"/>
                <w:szCs w:val="18"/>
              </w:rPr>
              <w:t>26</w:t>
            </w:r>
          </w:p>
        </w:tc>
        <w:tc>
          <w:tcPr>
            <w:tcW w:w="1198" w:type="dxa"/>
            <w:vMerge w:val="continue"/>
            <w:vAlign w:val="center"/>
          </w:tcPr>
          <w:p>
            <w:pPr>
              <w:pStyle w:val="25"/>
              <w:tabs>
                <w:tab w:val="clear" w:pos="4201"/>
                <w:tab w:val="clear" w:pos="9298"/>
              </w:tabs>
              <w:ind w:firstLine="0" w:firstLineChars="0"/>
              <w:jc w:val="center"/>
              <w:rPr>
                <w:sz w:val="18"/>
                <w:szCs w:val="18"/>
              </w:rPr>
            </w:pPr>
          </w:p>
        </w:tc>
        <w:tc>
          <w:tcPr>
            <w:tcW w:w="2220" w:type="dxa"/>
            <w:vAlign w:val="center"/>
          </w:tcPr>
          <w:p>
            <w:pPr>
              <w:pStyle w:val="25"/>
              <w:tabs>
                <w:tab w:val="clear" w:pos="4201"/>
                <w:tab w:val="clear" w:pos="9298"/>
              </w:tabs>
              <w:ind w:firstLine="0" w:firstLineChars="0"/>
              <w:jc w:val="center"/>
              <w:rPr>
                <w:sz w:val="18"/>
                <w:szCs w:val="18"/>
              </w:rPr>
            </w:pPr>
            <w:r>
              <w:rPr>
                <w:rFonts w:hint="eastAsia"/>
                <w:sz w:val="18"/>
                <w:szCs w:val="20"/>
              </w:rPr>
              <w:t>床护栏高度</w:t>
            </w:r>
          </w:p>
        </w:tc>
        <w:tc>
          <w:tcPr>
            <w:tcW w:w="3544" w:type="dxa"/>
            <w:vAlign w:val="center"/>
          </w:tcPr>
          <w:p>
            <w:pPr>
              <w:pStyle w:val="25"/>
              <w:tabs>
                <w:tab w:val="clear" w:pos="4201"/>
                <w:tab w:val="clear" w:pos="9298"/>
              </w:tabs>
              <w:ind w:firstLine="0" w:firstLineChars="0"/>
              <w:jc w:val="center"/>
              <w:rPr>
                <w:sz w:val="18"/>
                <w:szCs w:val="18"/>
              </w:rPr>
            </w:pPr>
            <w:r>
              <w:rPr>
                <w:rFonts w:hint="eastAsia"/>
                <w:sz w:val="18"/>
                <w:szCs w:val="18"/>
              </w:rPr>
              <w:t>≥</w:t>
            </w:r>
            <w:r>
              <w:rPr>
                <w:sz w:val="18"/>
                <w:szCs w:val="18"/>
              </w:rPr>
              <w:t>200</w:t>
            </w:r>
            <w:r>
              <w:rPr>
                <w:rFonts w:ascii="Times New Roman"/>
                <w:sz w:val="18"/>
                <w:szCs w:val="18"/>
              </w:rPr>
              <w:t xml:space="preserve"> mm</w:t>
            </w:r>
          </w:p>
        </w:tc>
        <w:tc>
          <w:tcPr>
            <w:tcW w:w="1694" w:type="dxa"/>
          </w:tcPr>
          <w:p>
            <w:pPr>
              <w:pStyle w:val="25"/>
              <w:tabs>
                <w:tab w:val="clear" w:pos="4201"/>
                <w:tab w:val="clear" w:pos="9298"/>
              </w:tabs>
              <w:ind w:firstLine="0" w:firstLineChars="0"/>
              <w:jc w:val="center"/>
              <w:rPr>
                <w:rFonts w:ascii="Times New Roman"/>
                <w:sz w:val="18"/>
                <w:szCs w:val="18"/>
              </w:rPr>
            </w:pPr>
            <w:r>
              <w:rPr>
                <w:rFonts w:hint="eastAsia" w:ascii="Times New Roman"/>
                <w:sz w:val="18"/>
                <w:szCs w:val="18"/>
              </w:rPr>
              <w:t>距床垫上表面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88" w:type="dxa"/>
            <w:vAlign w:val="center"/>
          </w:tcPr>
          <w:p>
            <w:pPr>
              <w:pStyle w:val="25"/>
              <w:tabs>
                <w:tab w:val="clear" w:pos="4201"/>
                <w:tab w:val="clear" w:pos="9298"/>
              </w:tabs>
              <w:ind w:firstLine="0" w:firstLineChars="0"/>
              <w:jc w:val="center"/>
              <w:rPr>
                <w:sz w:val="18"/>
                <w:szCs w:val="18"/>
              </w:rPr>
            </w:pPr>
            <w:r>
              <w:rPr>
                <w:sz w:val="18"/>
                <w:szCs w:val="18"/>
              </w:rPr>
              <w:t>27</w:t>
            </w:r>
          </w:p>
        </w:tc>
        <w:tc>
          <w:tcPr>
            <w:tcW w:w="1198" w:type="dxa"/>
            <w:vAlign w:val="center"/>
          </w:tcPr>
          <w:p>
            <w:pPr>
              <w:pStyle w:val="25"/>
              <w:tabs>
                <w:tab w:val="clear" w:pos="4201"/>
                <w:tab w:val="clear" w:pos="9298"/>
              </w:tabs>
              <w:ind w:firstLine="0" w:firstLineChars="0"/>
              <w:jc w:val="center"/>
              <w:rPr>
                <w:sz w:val="18"/>
                <w:szCs w:val="18"/>
              </w:rPr>
            </w:pPr>
            <w:r>
              <w:rPr>
                <w:rFonts w:hint="eastAsia"/>
                <w:sz w:val="18"/>
                <w:szCs w:val="18"/>
              </w:rPr>
              <w:t>家具扶手</w:t>
            </w:r>
          </w:p>
        </w:tc>
        <w:tc>
          <w:tcPr>
            <w:tcW w:w="2220" w:type="dxa"/>
            <w:vAlign w:val="center"/>
          </w:tcPr>
          <w:p>
            <w:pPr>
              <w:pStyle w:val="25"/>
              <w:tabs>
                <w:tab w:val="clear" w:pos="4201"/>
                <w:tab w:val="clear" w:pos="9298"/>
              </w:tabs>
              <w:ind w:firstLine="0" w:firstLineChars="0"/>
              <w:jc w:val="center"/>
              <w:rPr>
                <w:sz w:val="18"/>
                <w:szCs w:val="18"/>
              </w:rPr>
            </w:pPr>
            <w:r>
              <w:rPr>
                <w:rFonts w:hint="eastAsia"/>
                <w:sz w:val="18"/>
                <w:szCs w:val="20"/>
              </w:rPr>
              <w:t>扶手直径</w:t>
            </w:r>
          </w:p>
        </w:tc>
        <w:tc>
          <w:tcPr>
            <w:tcW w:w="3544" w:type="dxa"/>
            <w:vAlign w:val="center"/>
          </w:tcPr>
          <w:p>
            <w:pPr>
              <w:pStyle w:val="25"/>
              <w:tabs>
                <w:tab w:val="clear" w:pos="4201"/>
                <w:tab w:val="clear" w:pos="9298"/>
              </w:tabs>
              <w:ind w:firstLine="0" w:firstLineChars="0"/>
              <w:jc w:val="center"/>
              <w:rPr>
                <w:sz w:val="18"/>
                <w:szCs w:val="18"/>
              </w:rPr>
            </w:pPr>
            <w:r>
              <w:rPr>
                <w:sz w:val="18"/>
                <w:szCs w:val="20"/>
              </w:rPr>
              <w:t>35</w:t>
            </w:r>
            <w:r>
              <w:rPr>
                <w:rFonts w:ascii="Times New Roman"/>
                <w:sz w:val="18"/>
                <w:szCs w:val="18"/>
              </w:rPr>
              <w:t xml:space="preserve"> mm~45mm</w:t>
            </w:r>
          </w:p>
        </w:tc>
        <w:tc>
          <w:tcPr>
            <w:tcW w:w="1694" w:type="dxa"/>
          </w:tcPr>
          <w:p>
            <w:pPr>
              <w:pStyle w:val="25"/>
              <w:tabs>
                <w:tab w:val="clear" w:pos="4201"/>
                <w:tab w:val="clear" w:pos="9298"/>
              </w:tabs>
              <w:ind w:firstLine="0" w:firstLineChars="0"/>
              <w:jc w:val="center"/>
              <w:rPr>
                <w:rFonts w:ascii="Times New Roman"/>
                <w:sz w:val="18"/>
                <w:szCs w:val="18"/>
              </w:rPr>
            </w:pPr>
          </w:p>
        </w:tc>
      </w:tr>
    </w:tbl>
    <w:p>
      <w:pPr>
        <w:pStyle w:val="60"/>
        <w:spacing w:before="156" w:after="156"/>
      </w:pPr>
      <w:r>
        <w:rPr>
          <w:rFonts w:hint="eastAsia"/>
        </w:rPr>
        <w:t>操作性能</w:t>
      </w:r>
    </w:p>
    <w:p>
      <w:pPr>
        <w:pStyle w:val="60"/>
        <w:numPr>
          <w:ilvl w:val="2"/>
          <w:numId w:val="4"/>
        </w:numPr>
        <w:spacing w:beforeLines="0" w:afterLines="0"/>
      </w:pPr>
      <w:r>
        <w:rPr>
          <w:rFonts w:hint="eastAsia"/>
        </w:rPr>
        <w:t>操作力</w:t>
      </w:r>
    </w:p>
    <w:p>
      <w:pPr>
        <w:pStyle w:val="60"/>
        <w:numPr>
          <w:ilvl w:val="3"/>
          <w:numId w:val="4"/>
        </w:numPr>
        <w:spacing w:beforeLines="0" w:afterLines="0"/>
        <w:ind w:left="0"/>
        <w:rPr>
          <w:rFonts w:asciiTheme="minorEastAsia" w:hAnsiTheme="minorEastAsia" w:eastAsiaTheme="minorEastAsia"/>
        </w:rPr>
      </w:pPr>
      <w:r>
        <w:rPr>
          <w:rFonts w:hint="eastAsia" w:asciiTheme="minorEastAsia" w:hAnsiTheme="minorEastAsia" w:eastAsiaTheme="minorEastAsia"/>
        </w:rPr>
        <w:t>手动操作的柜门、抽屉应易于开关，折叠、翻转类家具易于操作，关闭时应具有缓冲阻尼功能。</w:t>
      </w:r>
    </w:p>
    <w:p>
      <w:pPr>
        <w:pStyle w:val="60"/>
        <w:numPr>
          <w:ilvl w:val="3"/>
          <w:numId w:val="4"/>
        </w:numPr>
        <w:spacing w:beforeLines="0" w:afterLines="0"/>
        <w:ind w:left="0"/>
        <w:rPr>
          <w:rFonts w:asciiTheme="minorEastAsia" w:hAnsiTheme="minorEastAsia" w:eastAsiaTheme="minorEastAsia"/>
        </w:rPr>
      </w:pPr>
      <w:r>
        <w:rPr>
          <w:rFonts w:hint="eastAsia" w:asciiTheme="minorEastAsia" w:hAnsiTheme="minorEastAsia" w:eastAsiaTheme="minorEastAsia"/>
        </w:rPr>
        <w:t>电动操作的按键、按钮的按压力应小于</w:t>
      </w:r>
      <w:r>
        <w:rPr>
          <w:rFonts w:asciiTheme="minorEastAsia" w:hAnsiTheme="minorEastAsia" w:eastAsiaTheme="minorEastAsia"/>
        </w:rPr>
        <w:t>5 N</w:t>
      </w:r>
      <w:r>
        <w:rPr>
          <w:rFonts w:hint="eastAsia" w:asciiTheme="minorEastAsia" w:hAnsiTheme="minorEastAsia" w:eastAsiaTheme="minorEastAsia"/>
        </w:rPr>
        <w:t>。</w:t>
      </w:r>
    </w:p>
    <w:p>
      <w:pPr>
        <w:pStyle w:val="60"/>
        <w:numPr>
          <w:ilvl w:val="2"/>
          <w:numId w:val="4"/>
        </w:numPr>
        <w:spacing w:beforeLines="0" w:afterLines="0"/>
      </w:pPr>
      <w:r>
        <w:rPr>
          <w:rFonts w:hint="eastAsia"/>
        </w:rPr>
        <w:t>移动性</w:t>
      </w:r>
    </w:p>
    <w:p>
      <w:pPr>
        <w:pStyle w:val="60"/>
        <w:numPr>
          <w:ilvl w:val="3"/>
          <w:numId w:val="4"/>
        </w:numPr>
        <w:spacing w:beforeLines="0" w:afterLines="0"/>
        <w:ind w:left="0"/>
        <w:rPr>
          <w:rFonts w:asciiTheme="minorEastAsia" w:hAnsiTheme="minorEastAsia" w:eastAsiaTheme="minorEastAsia"/>
        </w:rPr>
      </w:pPr>
      <w:r>
        <w:rPr>
          <w:rFonts w:hint="eastAsia" w:asciiTheme="minorEastAsia" w:hAnsiTheme="minorEastAsia" w:eastAsiaTheme="minorEastAsia"/>
        </w:rPr>
        <w:t>移动式家具应设计有便于抓握、拖拽、搬动的把手和扶手。</w:t>
      </w:r>
    </w:p>
    <w:p>
      <w:pPr>
        <w:pStyle w:val="60"/>
        <w:numPr>
          <w:ilvl w:val="3"/>
          <w:numId w:val="4"/>
        </w:numPr>
        <w:spacing w:beforeLines="0" w:afterLines="0"/>
        <w:ind w:left="0"/>
        <w:rPr>
          <w:rFonts w:asciiTheme="minorEastAsia" w:hAnsiTheme="minorEastAsia" w:eastAsiaTheme="minorEastAsia"/>
        </w:rPr>
      </w:pPr>
      <w:r>
        <w:rPr>
          <w:rFonts w:hint="eastAsia" w:asciiTheme="minorEastAsia" w:hAnsiTheme="minorEastAsia" w:eastAsiaTheme="minorEastAsia"/>
        </w:rPr>
        <w:t>重量超过2</w:t>
      </w:r>
      <w:r>
        <w:rPr>
          <w:rFonts w:asciiTheme="minorEastAsia" w:hAnsiTheme="minorEastAsia" w:eastAsiaTheme="minorEastAsia"/>
        </w:rPr>
        <w:t>0</w:t>
      </w:r>
      <w:r>
        <w:rPr>
          <w:rFonts w:hint="eastAsia" w:asciiTheme="minorEastAsia" w:hAnsiTheme="minorEastAsia" w:eastAsiaTheme="minorEastAsia"/>
        </w:rPr>
        <w:t>kg的椅类，宜在后侧安装移动脚轮，在正常使用中应至少有2个脚轮能被锁定或至少有2个非脚轮支撑脚。</w:t>
      </w:r>
    </w:p>
    <w:p>
      <w:pPr>
        <w:pStyle w:val="60"/>
        <w:numPr>
          <w:ilvl w:val="3"/>
          <w:numId w:val="4"/>
        </w:numPr>
        <w:spacing w:beforeLines="0" w:afterLines="0"/>
        <w:ind w:left="0"/>
        <w:rPr>
          <w:rFonts w:asciiTheme="minorEastAsia" w:hAnsiTheme="minorEastAsia" w:eastAsiaTheme="minorEastAsia"/>
        </w:rPr>
      </w:pPr>
      <w:r>
        <w:rPr>
          <w:rFonts w:hint="eastAsia" w:asciiTheme="minorEastAsia" w:hAnsiTheme="minorEastAsia" w:eastAsiaTheme="minorEastAsia"/>
        </w:rPr>
        <w:t>当不坐人移动时，脚轮能够沿地面顺滑滚动，坐人时脚轮能够回缩或具有足够的强度，确保使用安全可靠。</w:t>
      </w:r>
    </w:p>
    <w:p>
      <w:pPr>
        <w:pStyle w:val="60"/>
        <w:numPr>
          <w:ilvl w:val="2"/>
          <w:numId w:val="4"/>
        </w:numPr>
        <w:spacing w:beforeLines="0" w:afterLines="0"/>
      </w:pPr>
      <w:r>
        <w:rPr>
          <w:rFonts w:hint="eastAsia"/>
        </w:rPr>
        <w:t>助力性</w:t>
      </w:r>
    </w:p>
    <w:p>
      <w:pPr>
        <w:pStyle w:val="60"/>
        <w:numPr>
          <w:ilvl w:val="3"/>
          <w:numId w:val="4"/>
        </w:numPr>
        <w:spacing w:beforeLines="0" w:afterLines="0"/>
        <w:ind w:left="0"/>
        <w:rPr>
          <w:rFonts w:asciiTheme="minorEastAsia" w:hAnsiTheme="minorEastAsia" w:eastAsiaTheme="minorEastAsia"/>
        </w:rPr>
      </w:pPr>
      <w:r>
        <w:rPr>
          <w:rFonts w:hint="eastAsia" w:asciiTheme="minorEastAsia" w:hAnsiTheme="minorEastAsia" w:eastAsiaTheme="minorEastAsia"/>
        </w:rPr>
        <w:t>坐卧类家具宜具有靠背和扶手，用于支撑老年人身体和辅助起身，扶手高度应适宜起身助力需要。</w:t>
      </w:r>
    </w:p>
    <w:p>
      <w:pPr>
        <w:pStyle w:val="60"/>
        <w:numPr>
          <w:ilvl w:val="3"/>
          <w:numId w:val="4"/>
        </w:numPr>
        <w:spacing w:beforeLines="0" w:afterLines="0"/>
        <w:ind w:left="0"/>
        <w:rPr>
          <w:rFonts w:asciiTheme="minorEastAsia" w:hAnsiTheme="minorEastAsia" w:eastAsiaTheme="minorEastAsia"/>
        </w:rPr>
      </w:pPr>
      <w:r>
        <w:rPr>
          <w:rFonts w:hint="eastAsia" w:asciiTheme="minorEastAsia" w:hAnsiTheme="minorEastAsia" w:eastAsiaTheme="minorEastAsia"/>
        </w:rPr>
        <w:t>具有电动升降、旋转、翻身、助起、移位等功能的家具，升降速度应平缓可调。</w:t>
      </w:r>
    </w:p>
    <w:p>
      <w:pPr>
        <w:pStyle w:val="60"/>
        <w:numPr>
          <w:ilvl w:val="2"/>
          <w:numId w:val="4"/>
        </w:numPr>
        <w:spacing w:beforeLines="0" w:afterLines="0"/>
      </w:pPr>
      <w:r>
        <w:rPr>
          <w:rFonts w:hint="eastAsia"/>
        </w:rPr>
        <w:t>易清洁</w:t>
      </w:r>
    </w:p>
    <w:p>
      <w:pPr>
        <w:pStyle w:val="60"/>
        <w:numPr>
          <w:ilvl w:val="3"/>
          <w:numId w:val="4"/>
        </w:numPr>
        <w:spacing w:beforeLines="0" w:afterLines="0"/>
        <w:ind w:left="0"/>
        <w:rPr>
          <w:rFonts w:asciiTheme="minorEastAsia" w:hAnsiTheme="minorEastAsia" w:eastAsiaTheme="minorEastAsia"/>
        </w:rPr>
      </w:pPr>
      <w:r>
        <w:rPr>
          <w:rFonts w:hint="eastAsia" w:asciiTheme="minorEastAsia" w:hAnsiTheme="minorEastAsia" w:eastAsiaTheme="minorEastAsia"/>
        </w:rPr>
        <w:t>家具表面应使用易清洁的材料或表面处理。</w:t>
      </w:r>
    </w:p>
    <w:p>
      <w:pPr>
        <w:pStyle w:val="60"/>
        <w:numPr>
          <w:ilvl w:val="3"/>
          <w:numId w:val="4"/>
        </w:numPr>
        <w:spacing w:beforeLines="0" w:afterLines="0"/>
        <w:ind w:left="0"/>
        <w:rPr>
          <w:rFonts w:asciiTheme="minorEastAsia" w:hAnsiTheme="minorEastAsia" w:eastAsiaTheme="minorEastAsia"/>
        </w:rPr>
      </w:pPr>
      <w:r>
        <w:rPr>
          <w:rFonts w:hint="eastAsia" w:asciiTheme="minorEastAsia" w:hAnsiTheme="minorEastAsia" w:eastAsiaTheme="minorEastAsia"/>
        </w:rPr>
        <w:t>餐桌、床头柜、洗漱柜、床上餐台等四周宜有凹槽或挡沿设计。</w:t>
      </w:r>
    </w:p>
    <w:p>
      <w:pPr>
        <w:pStyle w:val="60"/>
        <w:numPr>
          <w:ilvl w:val="3"/>
          <w:numId w:val="4"/>
        </w:numPr>
        <w:spacing w:beforeLines="0" w:afterLines="0"/>
        <w:ind w:left="0"/>
        <w:rPr>
          <w:rFonts w:asciiTheme="minorEastAsia" w:hAnsiTheme="minorEastAsia" w:eastAsiaTheme="minorEastAsia"/>
        </w:rPr>
      </w:pPr>
      <w:r>
        <w:rPr>
          <w:rFonts w:hint="eastAsia" w:asciiTheme="minorEastAsia" w:hAnsiTheme="minorEastAsia" w:eastAsiaTheme="minorEastAsia"/>
        </w:rPr>
        <w:t>软体家具或布艺家具宜具有防水功能，并易于拆洗。</w:t>
      </w:r>
    </w:p>
    <w:p>
      <w:pPr>
        <w:pStyle w:val="60"/>
        <w:numPr>
          <w:ilvl w:val="3"/>
          <w:numId w:val="4"/>
        </w:numPr>
        <w:spacing w:beforeLines="0" w:afterLines="0"/>
        <w:ind w:left="0"/>
        <w:rPr>
          <w:rFonts w:asciiTheme="minorEastAsia" w:hAnsiTheme="minorEastAsia" w:eastAsiaTheme="minorEastAsia"/>
        </w:rPr>
      </w:pPr>
      <w:r>
        <w:rPr>
          <w:rFonts w:hint="eastAsia" w:asciiTheme="minorEastAsia" w:hAnsiTheme="minorEastAsia" w:eastAsiaTheme="minorEastAsia"/>
        </w:rPr>
        <w:t>柜类家具应采用封闭式柜门设计，避免增加落灰打扫频率。</w:t>
      </w:r>
    </w:p>
    <w:p>
      <w:pPr>
        <w:pStyle w:val="60"/>
        <w:numPr>
          <w:ilvl w:val="2"/>
          <w:numId w:val="4"/>
        </w:numPr>
        <w:spacing w:beforeLines="0" w:afterLines="0"/>
      </w:pPr>
      <w:r>
        <w:rPr>
          <w:rFonts w:hint="eastAsia"/>
        </w:rPr>
        <w:t>辅具置放</w:t>
      </w:r>
    </w:p>
    <w:p>
      <w:pPr>
        <w:pStyle w:val="25"/>
      </w:pPr>
      <w:r>
        <w:rPr>
          <w:rFonts w:hint="eastAsia"/>
        </w:rPr>
        <w:t>椅类扶手外侧或桌类边部宜设计有可临时存放拐杖的位置，但不应造成突出物或对衣物的钩挂而带来危险性的增加。</w:t>
      </w:r>
    </w:p>
    <w:p>
      <w:pPr>
        <w:pStyle w:val="60"/>
        <w:numPr>
          <w:ilvl w:val="2"/>
          <w:numId w:val="4"/>
        </w:numPr>
        <w:spacing w:beforeLines="0" w:afterLines="0"/>
      </w:pPr>
      <w:r>
        <w:rPr>
          <w:rFonts w:hint="eastAsia"/>
        </w:rPr>
        <w:t>辅助照明</w:t>
      </w:r>
    </w:p>
    <w:p>
      <w:pPr>
        <w:pStyle w:val="25"/>
      </w:pPr>
      <w:r>
        <w:rPr>
          <w:rFonts w:hint="eastAsia"/>
        </w:rPr>
        <w:t>橱柜等操作台面上方、衣柜内部，宜设置辅助照明装置，灯源不应直射操作者眼部。</w:t>
      </w:r>
    </w:p>
    <w:p>
      <w:pPr>
        <w:pStyle w:val="60"/>
        <w:numPr>
          <w:ilvl w:val="2"/>
          <w:numId w:val="4"/>
        </w:numPr>
        <w:spacing w:beforeLines="0" w:afterLines="0"/>
      </w:pPr>
      <w:r>
        <w:rPr>
          <w:rFonts w:hint="eastAsia"/>
        </w:rPr>
        <w:t>智能化</w:t>
      </w:r>
    </w:p>
    <w:p>
      <w:pPr>
        <w:pStyle w:val="25"/>
      </w:pPr>
      <w:r>
        <w:rPr>
          <w:rFonts w:hint="eastAsia"/>
        </w:rPr>
        <w:t>智能化的适老家具应易于操作，用户界面简单易学。</w:t>
      </w:r>
    </w:p>
    <w:p>
      <w:pPr>
        <w:pStyle w:val="51"/>
        <w:spacing w:before="312" w:after="312" w:line="360" w:lineRule="auto"/>
        <w:outlineLvl w:val="0"/>
        <w:rPr>
          <w:szCs w:val="22"/>
        </w:rPr>
      </w:pPr>
      <w:bookmarkStart w:id="87" w:name="_Toc87883827"/>
      <w:r>
        <w:rPr>
          <w:rFonts w:hint="eastAsia"/>
          <w:szCs w:val="22"/>
        </w:rPr>
        <w:t>舒适性要求</w:t>
      </w:r>
      <w:bookmarkEnd w:id="87"/>
    </w:p>
    <w:p>
      <w:pPr>
        <w:pStyle w:val="60"/>
        <w:spacing w:beforeLines="0" w:afterLines="0"/>
      </w:pPr>
      <w:r>
        <w:rPr>
          <w:rFonts w:hint="eastAsia"/>
        </w:rPr>
        <w:t>外观色彩</w:t>
      </w:r>
    </w:p>
    <w:p>
      <w:pPr>
        <w:pStyle w:val="25"/>
        <w:numPr>
          <w:ilvl w:val="2"/>
          <w:numId w:val="4"/>
        </w:numPr>
        <w:tabs>
          <w:tab w:val="clear" w:pos="4201"/>
          <w:tab w:val="clear" w:pos="9298"/>
        </w:tabs>
        <w:ind w:firstLineChars="0"/>
      </w:pPr>
      <w:r>
        <w:rPr>
          <w:rFonts w:hint="eastAsia"/>
        </w:rPr>
        <w:t>适老家具的外观质量应满足相应产品标准的规定。</w:t>
      </w:r>
    </w:p>
    <w:p>
      <w:pPr>
        <w:pStyle w:val="25"/>
        <w:numPr>
          <w:ilvl w:val="2"/>
          <w:numId w:val="4"/>
        </w:numPr>
        <w:tabs>
          <w:tab w:val="clear" w:pos="4201"/>
          <w:tab w:val="clear" w:pos="9298"/>
        </w:tabs>
        <w:ind w:firstLineChars="0"/>
      </w:pPr>
      <w:r>
        <w:rPr>
          <w:rFonts w:hint="eastAsia"/>
        </w:rPr>
        <w:t>宜选用色彩柔和、饱和度适中，且色相及明度对比度不过于强烈的色彩，不应使用黑色，并应符合GB</w:t>
      </w:r>
      <w:r>
        <w:t>/T 20002.2</w:t>
      </w:r>
      <w:r>
        <w:rPr>
          <w:rFonts w:hint="eastAsia"/>
        </w:rPr>
        <w:t>-</w:t>
      </w:r>
      <w:r>
        <w:t>2002</w:t>
      </w:r>
      <w:r>
        <w:rPr>
          <w:rFonts w:hint="eastAsia"/>
        </w:rPr>
        <w:t>中8</w:t>
      </w:r>
      <w:r>
        <w:t>.5</w:t>
      </w:r>
      <w:r>
        <w:rPr>
          <w:rFonts w:hint="eastAsia"/>
        </w:rPr>
        <w:t>的规定。</w:t>
      </w:r>
    </w:p>
    <w:p>
      <w:pPr>
        <w:pStyle w:val="60"/>
        <w:spacing w:beforeLines="0" w:afterLines="0"/>
      </w:pPr>
      <w:r>
        <w:rPr>
          <w:rFonts w:hint="eastAsia"/>
        </w:rPr>
        <w:t>人类工效学</w:t>
      </w:r>
    </w:p>
    <w:p>
      <w:pPr>
        <w:pStyle w:val="60"/>
        <w:numPr>
          <w:ilvl w:val="2"/>
          <w:numId w:val="4"/>
        </w:numPr>
        <w:spacing w:beforeLines="0" w:afterLines="0"/>
      </w:pPr>
      <w:r>
        <w:rPr>
          <w:rFonts w:hint="eastAsia"/>
        </w:rPr>
        <w:t>体压分布</w:t>
      </w:r>
    </w:p>
    <w:p>
      <w:pPr>
        <w:pStyle w:val="25"/>
        <w:rPr>
          <w:rFonts w:ascii="Times New Roman"/>
        </w:rPr>
      </w:pPr>
      <w:r>
        <w:rPr>
          <w:rFonts w:ascii="Times New Roman"/>
        </w:rPr>
        <w:t>椅凳类家具的座面对应人体坐骨结节区域内的最大压强不宜大于25 kPa；沙发座面对应人体坐骨结节区域内的最大压强不宜大于20 kPa；床垫人体腰部的压强峰值应在3 kPa ~10 kPa。</w:t>
      </w:r>
    </w:p>
    <w:p>
      <w:pPr>
        <w:pStyle w:val="60"/>
        <w:numPr>
          <w:ilvl w:val="2"/>
          <w:numId w:val="4"/>
        </w:numPr>
        <w:spacing w:beforeLines="0" w:afterLines="0"/>
      </w:pPr>
      <w:r>
        <w:rPr>
          <w:rFonts w:hint="eastAsia"/>
        </w:rPr>
        <w:t>接触面</w:t>
      </w:r>
    </w:p>
    <w:p>
      <w:pPr>
        <w:pStyle w:val="60"/>
        <w:numPr>
          <w:ilvl w:val="3"/>
          <w:numId w:val="4"/>
        </w:numPr>
        <w:spacing w:beforeLines="0" w:afterLines="0"/>
        <w:ind w:left="0"/>
      </w:pPr>
      <w:r>
        <w:rPr>
          <w:rFonts w:hint="eastAsia"/>
        </w:rPr>
        <w:t>软硬度和支撑性</w:t>
      </w:r>
    </w:p>
    <w:p>
      <w:pPr>
        <w:pStyle w:val="25"/>
      </w:pPr>
      <w:r>
        <w:rPr>
          <w:rFonts w:hint="eastAsia"/>
        </w:rPr>
        <w:t>沙发、椅凳、床垫类接触面应具有适宜的软硬度，沙发海绵密度宜控制在（35</w:t>
      </w:r>
      <w:r>
        <w:rPr>
          <w:rFonts w:ascii="Times New Roman"/>
        </w:rPr>
        <w:t>~</w:t>
      </w:r>
      <w:r>
        <w:rPr>
          <w:rFonts w:hint="eastAsia"/>
        </w:rPr>
        <w:t>40）kg/m</w:t>
      </w:r>
      <w:r>
        <w:rPr>
          <w:vertAlign w:val="superscript"/>
        </w:rPr>
        <w:t>3</w:t>
      </w:r>
      <w:r>
        <w:rPr>
          <w:rFonts w:hint="eastAsia"/>
        </w:rPr>
        <w:t>，以使用户有良好的接触压力舒适性和支撑性。</w:t>
      </w:r>
    </w:p>
    <w:p>
      <w:pPr>
        <w:pStyle w:val="60"/>
        <w:numPr>
          <w:ilvl w:val="3"/>
          <w:numId w:val="4"/>
        </w:numPr>
        <w:spacing w:beforeLines="0" w:afterLines="0"/>
        <w:ind w:left="0"/>
      </w:pPr>
      <w:r>
        <w:rPr>
          <w:rFonts w:hint="eastAsia"/>
        </w:rPr>
        <w:t>触感</w:t>
      </w:r>
    </w:p>
    <w:p>
      <w:pPr>
        <w:pStyle w:val="25"/>
      </w:pPr>
      <w:r>
        <w:tab/>
      </w:r>
      <w:r>
        <w:rPr>
          <w:rFonts w:hint="eastAsia"/>
        </w:rPr>
        <w:t>直接接触人体的家具</w:t>
      </w:r>
      <w:r>
        <w:t>材质、材料温觉、接触面纹理、造型设计等宜使用户具有良好的触感，不宜有令用户感觉不适的粗糙感，也不宜有明显的冷热刺激感</w:t>
      </w:r>
      <w:r>
        <w:rPr>
          <w:rFonts w:hint="eastAsia"/>
        </w:rPr>
        <w:t>。</w:t>
      </w:r>
    </w:p>
    <w:p>
      <w:pPr>
        <w:pStyle w:val="60"/>
        <w:numPr>
          <w:ilvl w:val="2"/>
          <w:numId w:val="4"/>
        </w:numPr>
        <w:spacing w:beforeLines="0" w:afterLines="0"/>
      </w:pPr>
      <w:r>
        <w:rPr>
          <w:rFonts w:hint="eastAsia"/>
        </w:rPr>
        <w:t>噪声和气味</w:t>
      </w:r>
    </w:p>
    <w:p>
      <w:pPr>
        <w:pStyle w:val="60"/>
        <w:numPr>
          <w:ilvl w:val="3"/>
          <w:numId w:val="4"/>
        </w:numPr>
        <w:spacing w:beforeLines="0" w:afterLines="0"/>
        <w:ind w:left="0"/>
        <w:rPr>
          <w:rFonts w:asciiTheme="minorEastAsia" w:hAnsiTheme="minorEastAsia" w:eastAsiaTheme="minorEastAsia"/>
        </w:rPr>
      </w:pPr>
      <w:r>
        <w:rPr>
          <w:rFonts w:hint="eastAsia" w:asciiTheme="minorEastAsia" w:hAnsiTheme="minorEastAsia" w:eastAsiaTheme="minorEastAsia"/>
        </w:rPr>
        <w:t>产品在使用过程中不宜产生使用户反感的噪声，移动类家具脚底部应有缓冲、静音装置。</w:t>
      </w:r>
    </w:p>
    <w:p>
      <w:pPr>
        <w:pStyle w:val="60"/>
        <w:numPr>
          <w:ilvl w:val="3"/>
          <w:numId w:val="4"/>
        </w:numPr>
        <w:spacing w:beforeLines="0" w:afterLines="0"/>
        <w:ind w:left="0"/>
        <w:rPr>
          <w:rFonts w:asciiTheme="minorEastAsia" w:hAnsiTheme="minorEastAsia" w:eastAsiaTheme="minorEastAsia"/>
        </w:rPr>
      </w:pPr>
      <w:r>
        <w:rPr>
          <w:rFonts w:hint="eastAsia" w:asciiTheme="minorEastAsia" w:hAnsiTheme="minorEastAsia" w:eastAsiaTheme="minorEastAsia"/>
        </w:rPr>
        <w:t>不应有令用户闻起来有明显不适感的异味。</w:t>
      </w:r>
    </w:p>
    <w:p>
      <w:pPr>
        <w:pStyle w:val="51"/>
        <w:spacing w:before="312" w:after="312" w:line="360" w:lineRule="auto"/>
        <w:outlineLvl w:val="0"/>
        <w:rPr>
          <w:szCs w:val="22"/>
        </w:rPr>
      </w:pPr>
      <w:bookmarkStart w:id="88" w:name="_Toc87883828"/>
      <w:bookmarkEnd w:id="88"/>
      <w:bookmarkStart w:id="89" w:name="_Toc87883829"/>
      <w:r>
        <w:rPr>
          <w:rFonts w:hint="eastAsia"/>
          <w:szCs w:val="22"/>
        </w:rPr>
        <w:t>说明书与警示标识</w:t>
      </w:r>
      <w:bookmarkEnd w:id="89"/>
    </w:p>
    <w:p>
      <w:pPr>
        <w:pStyle w:val="60"/>
        <w:numPr>
          <w:ilvl w:val="2"/>
          <w:numId w:val="4"/>
        </w:numPr>
        <w:spacing w:beforeLines="0" w:afterLines="0"/>
        <w:rPr>
          <w:rFonts w:asciiTheme="minorEastAsia" w:hAnsiTheme="minorEastAsia" w:eastAsiaTheme="minorEastAsia"/>
        </w:rPr>
      </w:pPr>
      <w:r>
        <w:rPr>
          <w:rFonts w:hint="eastAsia" w:asciiTheme="minorEastAsia" w:hAnsiTheme="minorEastAsia" w:eastAsiaTheme="minorEastAsia"/>
        </w:rPr>
        <w:t>产品说明书与警示标识应符合</w:t>
      </w:r>
      <w:r>
        <w:rPr>
          <w:rFonts w:asciiTheme="minorEastAsia" w:hAnsiTheme="minorEastAsia" w:eastAsiaTheme="minorEastAsia"/>
        </w:rPr>
        <w:t>GB 5296.1</w:t>
      </w:r>
      <w:r>
        <w:rPr>
          <w:rFonts w:hint="eastAsia" w:asciiTheme="minorEastAsia" w:hAnsiTheme="minorEastAsia" w:eastAsiaTheme="minorEastAsia"/>
        </w:rPr>
        <w:t>和</w:t>
      </w:r>
      <w:r>
        <w:rPr>
          <w:rFonts w:asciiTheme="minorEastAsia" w:hAnsiTheme="minorEastAsia" w:eastAsiaTheme="minorEastAsia"/>
        </w:rPr>
        <w:t>GB 5296.6</w:t>
      </w:r>
      <w:r>
        <w:rPr>
          <w:rFonts w:hint="eastAsia" w:asciiTheme="minorEastAsia" w:hAnsiTheme="minorEastAsia" w:eastAsiaTheme="minorEastAsia"/>
        </w:rPr>
        <w:t>的规定。</w:t>
      </w:r>
    </w:p>
    <w:p>
      <w:pPr>
        <w:pStyle w:val="60"/>
        <w:numPr>
          <w:ilvl w:val="2"/>
          <w:numId w:val="4"/>
        </w:numPr>
        <w:spacing w:beforeLines="0" w:afterLines="0"/>
        <w:rPr>
          <w:rFonts w:asciiTheme="minorEastAsia" w:hAnsiTheme="minorEastAsia" w:eastAsiaTheme="minorEastAsia"/>
        </w:rPr>
      </w:pPr>
      <w:r>
        <w:rPr>
          <w:rFonts w:hint="eastAsia" w:asciiTheme="minorEastAsia" w:hAnsiTheme="minorEastAsia" w:eastAsiaTheme="minorEastAsia"/>
        </w:rPr>
        <w:t>产品说明书、外包装应易于老年人识读和辨识，文字内容应简单直接，图例、图形符号易于理解，中文和字母高度应不小于4</w:t>
      </w:r>
      <w:r>
        <w:rPr>
          <w:rFonts w:asciiTheme="minorEastAsia" w:hAnsiTheme="minorEastAsia" w:eastAsiaTheme="minorEastAsia"/>
        </w:rPr>
        <w:t>.2</w:t>
      </w:r>
      <w:r>
        <w:rPr>
          <w:rFonts w:hint="eastAsia" w:asciiTheme="minorEastAsia" w:hAnsiTheme="minorEastAsia" w:eastAsiaTheme="minorEastAsia"/>
        </w:rPr>
        <w:t>mm（小四号或1</w:t>
      </w:r>
      <w:r>
        <w:rPr>
          <w:rFonts w:asciiTheme="minorEastAsia" w:hAnsiTheme="minorEastAsia" w:eastAsiaTheme="minorEastAsia"/>
        </w:rPr>
        <w:t>2</w:t>
      </w:r>
      <w:r>
        <w:rPr>
          <w:rFonts w:hint="eastAsia" w:asciiTheme="minorEastAsia" w:hAnsiTheme="minorEastAsia" w:eastAsiaTheme="minorEastAsia"/>
        </w:rPr>
        <w:t>磅）。</w:t>
      </w:r>
    </w:p>
    <w:p>
      <w:pPr>
        <w:pStyle w:val="60"/>
        <w:numPr>
          <w:ilvl w:val="2"/>
          <w:numId w:val="4"/>
        </w:numPr>
        <w:spacing w:beforeLines="0" w:afterLines="0"/>
        <w:rPr>
          <w:rFonts w:asciiTheme="minorEastAsia" w:hAnsiTheme="minorEastAsia" w:eastAsiaTheme="minorEastAsia"/>
        </w:rPr>
      </w:pPr>
      <w:r>
        <w:rPr>
          <w:rFonts w:hint="eastAsia" w:asciiTheme="minorEastAsia" w:hAnsiTheme="minorEastAsia" w:eastAsiaTheme="minorEastAsia"/>
        </w:rPr>
        <w:t>如果产品需要安装，应在使用说明中标示“注意！老年人请勿自己动手”的警示语或标识。</w:t>
      </w:r>
    </w:p>
    <w:p>
      <w:pPr>
        <w:pStyle w:val="60"/>
        <w:numPr>
          <w:ilvl w:val="2"/>
          <w:numId w:val="4"/>
        </w:numPr>
        <w:spacing w:beforeLines="0" w:afterLines="0"/>
        <w:rPr>
          <w:rFonts w:asciiTheme="minorEastAsia" w:hAnsiTheme="minorEastAsia" w:eastAsiaTheme="minorEastAsia"/>
        </w:rPr>
      </w:pPr>
      <w:r>
        <w:rPr>
          <w:rFonts w:hint="eastAsia" w:asciiTheme="minorEastAsia" w:hAnsiTheme="minorEastAsia" w:eastAsiaTheme="minorEastAsia"/>
        </w:rPr>
        <w:t>如果产品有折叠或调整装置，应在产品适当位置标示“警告！小心夹伤”的警示语或标识。</w:t>
      </w:r>
    </w:p>
    <w:p>
      <w:pPr>
        <w:pStyle w:val="60"/>
        <w:numPr>
          <w:ilvl w:val="2"/>
          <w:numId w:val="4"/>
        </w:numPr>
        <w:spacing w:beforeLines="0" w:afterLines="0"/>
        <w:rPr>
          <w:rFonts w:asciiTheme="minorEastAsia" w:hAnsiTheme="minorEastAsia" w:eastAsiaTheme="minorEastAsia"/>
        </w:rPr>
      </w:pPr>
      <w:r>
        <w:rPr>
          <w:rFonts w:hint="eastAsia" w:asciiTheme="minorEastAsia" w:hAnsiTheme="minorEastAsia" w:eastAsiaTheme="minorEastAsia"/>
        </w:rPr>
        <w:t>如果有通电机构或装置，应在使用说明中予以明确说明用电电压和接线注意事项等，应在适当位置标示“危险！防止触电”的警示语或标识。</w:t>
      </w:r>
    </w:p>
    <w:p>
      <w:pPr>
        <w:pStyle w:val="60"/>
        <w:numPr>
          <w:ilvl w:val="2"/>
          <w:numId w:val="4"/>
        </w:numPr>
        <w:spacing w:beforeLines="0" w:afterLines="0"/>
        <w:rPr>
          <w:rFonts w:asciiTheme="minorEastAsia" w:hAnsiTheme="minorEastAsia" w:eastAsiaTheme="minorEastAsia"/>
        </w:rPr>
      </w:pPr>
      <w:r>
        <w:rPr>
          <w:rFonts w:hint="eastAsia" w:asciiTheme="minorEastAsia" w:hAnsiTheme="minorEastAsia" w:eastAsiaTheme="minorEastAsia"/>
        </w:rPr>
        <w:t>以上警示语中“注意”、“警告”、“危险”等安全警示字体高度应不小于5mm（四号或1</w:t>
      </w:r>
      <w:r>
        <w:rPr>
          <w:rFonts w:asciiTheme="minorEastAsia" w:hAnsiTheme="minorEastAsia" w:eastAsiaTheme="minorEastAsia"/>
        </w:rPr>
        <w:t>4</w:t>
      </w:r>
      <w:r>
        <w:rPr>
          <w:rFonts w:hint="eastAsia" w:asciiTheme="minorEastAsia" w:hAnsiTheme="minorEastAsia" w:eastAsiaTheme="minorEastAsia"/>
        </w:rPr>
        <w:t>磅），警示内容文字应不小于4</w:t>
      </w:r>
      <w:r>
        <w:rPr>
          <w:rFonts w:asciiTheme="minorEastAsia" w:hAnsiTheme="minorEastAsia" w:eastAsiaTheme="minorEastAsia"/>
        </w:rPr>
        <w:t>.2</w:t>
      </w:r>
      <w:r>
        <w:rPr>
          <w:rFonts w:hint="eastAsia" w:asciiTheme="minorEastAsia" w:hAnsiTheme="minorEastAsia" w:eastAsiaTheme="minorEastAsia"/>
        </w:rPr>
        <w:t>mm（小四号或1</w:t>
      </w:r>
      <w:r>
        <w:rPr>
          <w:rFonts w:asciiTheme="minorEastAsia" w:hAnsiTheme="minorEastAsia" w:eastAsiaTheme="minorEastAsia"/>
        </w:rPr>
        <w:t>2</w:t>
      </w:r>
      <w:r>
        <w:rPr>
          <w:rFonts w:hint="eastAsia" w:asciiTheme="minorEastAsia" w:hAnsiTheme="minorEastAsia" w:eastAsiaTheme="minorEastAsia"/>
        </w:rPr>
        <w:t>磅），标识符号高度不应小于1</w:t>
      </w:r>
      <w:r>
        <w:rPr>
          <w:rFonts w:asciiTheme="minorEastAsia" w:hAnsiTheme="minorEastAsia" w:eastAsiaTheme="minorEastAsia"/>
        </w:rPr>
        <w:t>0</w:t>
      </w:r>
      <w:r>
        <w:rPr>
          <w:rFonts w:hint="eastAsia" w:asciiTheme="minorEastAsia" w:hAnsiTheme="minorEastAsia" w:eastAsiaTheme="minorEastAsia"/>
        </w:rPr>
        <w:t>mm，宜使用黄底黑字。</w:t>
      </w:r>
    </w:p>
    <w:p>
      <w:pPr>
        <w:pStyle w:val="51"/>
        <w:spacing w:before="312" w:after="312" w:line="360" w:lineRule="auto"/>
        <w:outlineLvl w:val="0"/>
        <w:rPr>
          <w:szCs w:val="22"/>
        </w:rPr>
      </w:pPr>
      <w:bookmarkStart w:id="90" w:name="_Toc87883830"/>
      <w:bookmarkEnd w:id="90"/>
      <w:bookmarkStart w:id="91" w:name="_Toc87883831"/>
      <w:r>
        <w:rPr>
          <w:rFonts w:hint="eastAsia"/>
          <w:szCs w:val="22"/>
        </w:rPr>
        <w:t>试验方法</w:t>
      </w:r>
      <w:bookmarkEnd w:id="91"/>
    </w:p>
    <w:p>
      <w:pPr>
        <w:pStyle w:val="60"/>
        <w:spacing w:beforeLines="0" w:afterLines="0"/>
      </w:pPr>
      <w:r>
        <w:rPr>
          <w:rFonts w:hint="eastAsia"/>
        </w:rPr>
        <w:t>结构安全性</w:t>
      </w:r>
    </w:p>
    <w:p>
      <w:pPr>
        <w:pStyle w:val="60"/>
        <w:numPr>
          <w:ilvl w:val="2"/>
          <w:numId w:val="4"/>
        </w:numPr>
        <w:spacing w:beforeLines="0" w:afterLines="0"/>
      </w:pPr>
      <w:r>
        <w:rPr>
          <w:rFonts w:hint="eastAsia"/>
        </w:rPr>
        <w:t>边缘与尖端</w:t>
      </w:r>
    </w:p>
    <w:p>
      <w:pPr>
        <w:pStyle w:val="25"/>
      </w:pPr>
      <w:r>
        <w:rPr>
          <w:rFonts w:hint="eastAsia"/>
        </w:rPr>
        <w:t>边缘及尖端试验按以下方法进行：</w:t>
      </w:r>
    </w:p>
    <w:p>
      <w:pPr>
        <w:pStyle w:val="25"/>
        <w:numPr>
          <w:ilvl w:val="0"/>
          <w:numId w:val="30"/>
        </w:numPr>
        <w:ind w:firstLineChars="0"/>
      </w:pPr>
      <w:r>
        <w:rPr>
          <w:rFonts w:hint="eastAsia"/>
        </w:rPr>
        <w:t>危险锐利边缘试验按GB</w:t>
      </w:r>
      <w:r>
        <w:t xml:space="preserve"> 6675.2-2014</w:t>
      </w:r>
      <w:r>
        <w:rPr>
          <w:rFonts w:hint="eastAsia"/>
        </w:rPr>
        <w:t>中</w:t>
      </w:r>
      <w:r>
        <w:t>5.8</w:t>
      </w:r>
      <w:r>
        <w:rPr>
          <w:rFonts w:hint="eastAsia"/>
        </w:rPr>
        <w:t>的规定进行；</w:t>
      </w:r>
    </w:p>
    <w:p>
      <w:pPr>
        <w:pStyle w:val="25"/>
        <w:numPr>
          <w:ilvl w:val="0"/>
          <w:numId w:val="30"/>
        </w:numPr>
        <w:ind w:firstLineChars="0"/>
      </w:pPr>
      <w:r>
        <w:rPr>
          <w:rFonts w:hint="eastAsia"/>
        </w:rPr>
        <w:t>危险锐利尖端试验按GB</w:t>
      </w:r>
      <w:r>
        <w:t xml:space="preserve"> 6675.2-2014</w:t>
      </w:r>
      <w:r>
        <w:rPr>
          <w:rFonts w:hint="eastAsia"/>
        </w:rPr>
        <w:t>中</w:t>
      </w:r>
      <w:r>
        <w:t>5.9</w:t>
      </w:r>
      <w:r>
        <w:rPr>
          <w:rFonts w:hint="eastAsia"/>
        </w:rPr>
        <w:t>的规定进行。</w:t>
      </w:r>
    </w:p>
    <w:p>
      <w:pPr>
        <w:pStyle w:val="60"/>
        <w:numPr>
          <w:ilvl w:val="2"/>
          <w:numId w:val="4"/>
        </w:numPr>
        <w:spacing w:beforeLines="0" w:afterLines="0"/>
      </w:pPr>
      <w:r>
        <w:rPr>
          <w:rFonts w:hint="eastAsia"/>
        </w:rPr>
        <w:t>突出物</w:t>
      </w:r>
    </w:p>
    <w:p>
      <w:pPr>
        <w:pStyle w:val="25"/>
      </w:pPr>
      <w:r>
        <w:rPr>
          <w:rFonts w:hint="eastAsia"/>
        </w:rPr>
        <w:t>在最易被拉脱的方向上，均匀施加(70±2) N的拉力，并保持1</w:t>
      </w:r>
      <w:r>
        <w:t>0</w:t>
      </w:r>
      <w:r>
        <w:rPr>
          <w:rFonts w:hint="eastAsia"/>
        </w:rPr>
        <w:t>s，观察是否松动脱落。</w:t>
      </w:r>
    </w:p>
    <w:p>
      <w:pPr>
        <w:pStyle w:val="60"/>
        <w:numPr>
          <w:ilvl w:val="2"/>
          <w:numId w:val="4"/>
        </w:numPr>
        <w:spacing w:beforeLines="0" w:afterLines="0"/>
      </w:pPr>
      <w:r>
        <w:rPr>
          <w:rFonts w:hint="eastAsia"/>
        </w:rPr>
        <w:t>孔与间隙</w:t>
      </w:r>
    </w:p>
    <w:p>
      <w:pPr>
        <w:pStyle w:val="25"/>
      </w:pPr>
      <w:r>
        <w:rPr>
          <w:rFonts w:hint="eastAsia"/>
        </w:rPr>
        <w:t>按GB</w:t>
      </w:r>
      <w:r>
        <w:t xml:space="preserve"> 28007-2011</w:t>
      </w:r>
      <w:r>
        <w:rPr>
          <w:rFonts w:hint="eastAsia"/>
        </w:rPr>
        <w:t>中7</w:t>
      </w:r>
      <w:r>
        <w:t>.5.3</w:t>
      </w:r>
      <w:r>
        <w:rPr>
          <w:rFonts w:hint="eastAsia"/>
        </w:rPr>
        <w:t>的规定进行试验。</w:t>
      </w:r>
    </w:p>
    <w:p>
      <w:pPr>
        <w:pStyle w:val="60"/>
        <w:numPr>
          <w:ilvl w:val="2"/>
          <w:numId w:val="4"/>
        </w:numPr>
        <w:spacing w:beforeLines="0" w:afterLines="0"/>
      </w:pPr>
      <w:r>
        <w:rPr>
          <w:rFonts w:hint="eastAsia"/>
        </w:rPr>
        <w:t>剪切与挤压点</w:t>
      </w:r>
    </w:p>
    <w:p>
      <w:pPr>
        <w:pStyle w:val="185"/>
        <w:ind w:firstLine="420"/>
        <w:jc w:val="left"/>
      </w:pPr>
      <w:r>
        <w:rPr>
          <w:rFonts w:hint="eastAsia"/>
        </w:rPr>
        <w:t>可触及区域活动部件间间隙用</w:t>
      </w:r>
      <w:r>
        <w:t>7</w:t>
      </w:r>
      <w:r>
        <w:rPr>
          <w:rFonts w:hint="eastAsia"/>
        </w:rPr>
        <w:t xml:space="preserve"> mm 半球形手指探棒测试，在最大30 N 的力的作用下，半球形手指探棒不应通过；或用18 mm 的半球形手指探棒测试，在不施力的情况下，半球形手指探棒应能通过。半球形手指探棒采用塑料或其他硬质、光滑材料制成，连接有力值测量装置的端部为半球形的探棒。见图1。</w:t>
      </w:r>
    </w:p>
    <w:p>
      <w:pPr>
        <w:pStyle w:val="25"/>
        <w:ind w:left="105" w:leftChars="50" w:firstLine="360"/>
        <w:jc w:val="right"/>
        <w:outlineLvl w:val="2"/>
      </w:pPr>
      <w:r>
        <w:rPr>
          <w:rFonts w:hint="eastAsia"/>
          <w:sz w:val="18"/>
          <w:szCs w:val="18"/>
        </w:rPr>
        <w:t>单位为毫米</w:t>
      </w:r>
    </w:p>
    <w:p>
      <w:pPr>
        <w:pStyle w:val="25"/>
        <w:ind w:left="105" w:leftChars="50"/>
        <w:jc w:val="center"/>
        <w:outlineLvl w:val="2"/>
      </w:pPr>
      <w:r>
        <w:drawing>
          <wp:inline distT="0" distB="0" distL="0" distR="0">
            <wp:extent cx="3641725" cy="114681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641725" cy="1146810"/>
                    </a:xfrm>
                    <a:prstGeom prst="rect">
                      <a:avLst/>
                    </a:prstGeom>
                    <a:noFill/>
                    <a:ln>
                      <a:noFill/>
                    </a:ln>
                  </pic:spPr>
                </pic:pic>
              </a:graphicData>
            </a:graphic>
          </wp:inline>
        </w:drawing>
      </w:r>
    </w:p>
    <w:p>
      <w:pPr>
        <w:pStyle w:val="25"/>
        <w:ind w:left="105" w:leftChars="50" w:firstLine="360"/>
        <w:outlineLvl w:val="2"/>
        <w:rPr>
          <w:sz w:val="18"/>
          <w:szCs w:val="18"/>
        </w:rPr>
      </w:pPr>
      <w:r>
        <w:rPr>
          <w:rFonts w:hint="eastAsia"/>
          <w:sz w:val="18"/>
          <w:szCs w:val="18"/>
        </w:rPr>
        <w:t>说明：</w:t>
      </w:r>
    </w:p>
    <w:p>
      <w:pPr>
        <w:pStyle w:val="25"/>
        <w:ind w:left="105" w:leftChars="50" w:firstLine="360"/>
        <w:outlineLvl w:val="2"/>
        <w:rPr>
          <w:sz w:val="18"/>
          <w:szCs w:val="18"/>
        </w:rPr>
      </w:pPr>
      <w:r>
        <w:rPr>
          <w:rFonts w:hint="eastAsia"/>
          <w:sz w:val="18"/>
          <w:szCs w:val="18"/>
        </w:rPr>
        <w:t>1——半球状端部</w:t>
      </w:r>
    </w:p>
    <w:p>
      <w:pPr>
        <w:pStyle w:val="25"/>
        <w:ind w:left="105" w:leftChars="50" w:firstLine="360"/>
        <w:outlineLvl w:val="2"/>
        <w:rPr>
          <w:sz w:val="18"/>
          <w:szCs w:val="18"/>
        </w:rPr>
      </w:pPr>
      <w:r>
        <w:rPr>
          <w:rFonts w:hint="eastAsia"/>
          <w:sz w:val="18"/>
          <w:szCs w:val="18"/>
        </w:rPr>
        <w:t>2——刻度线</w:t>
      </w:r>
    </w:p>
    <w:p>
      <w:pPr>
        <w:pStyle w:val="25"/>
        <w:ind w:left="105" w:leftChars="50" w:firstLine="360"/>
        <w:outlineLvl w:val="2"/>
        <w:rPr>
          <w:sz w:val="18"/>
          <w:szCs w:val="18"/>
        </w:rPr>
      </w:pPr>
      <w:r>
        <w:rPr>
          <w:rFonts w:hint="eastAsia"/>
          <w:sz w:val="18"/>
          <w:szCs w:val="18"/>
        </w:rPr>
        <w:t>3——φ</w:t>
      </w:r>
      <w:r>
        <w:rPr>
          <w:rFonts w:hint="eastAsia" w:hAnsi="Calibri"/>
          <w:position w:val="-10"/>
          <w:sz w:val="18"/>
          <w:szCs w:val="18"/>
        </w:rPr>
        <w:object>
          <v:shape id="_x0000_i1025" o:spt="75" type="#_x0000_t75" style="height:15.75pt;width:19.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hint="eastAsia" w:hAnsi="Calibri"/>
          <w:sz w:val="18"/>
          <w:szCs w:val="18"/>
        </w:rPr>
        <w:t>、</w:t>
      </w:r>
      <w:r>
        <w:rPr>
          <w:rFonts w:hint="eastAsia"/>
          <w:sz w:val="18"/>
          <w:szCs w:val="18"/>
        </w:rPr>
        <w:t>φ</w:t>
      </w:r>
      <w:r>
        <w:rPr>
          <w:rFonts w:hint="eastAsia" w:hAnsi="Calibri"/>
          <w:position w:val="-12"/>
          <w:sz w:val="18"/>
          <w:szCs w:val="18"/>
        </w:rPr>
        <w:object>
          <v:shape id="_x0000_i1026" o:spt="75" type="#_x0000_t75" style="height:15.75pt;width:15.7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hint="eastAsia"/>
          <w:sz w:val="18"/>
          <w:szCs w:val="18"/>
        </w:rPr>
        <w:t>、</w:t>
      </w:r>
      <w:r>
        <w:rPr>
          <w:rFonts w:hint="eastAsia" w:hAnsi="Calibri"/>
          <w:position w:val="-12"/>
          <w:sz w:val="18"/>
          <w:szCs w:val="18"/>
        </w:rPr>
        <w:object>
          <v:shape id="_x0000_i1027" o:spt="75" type="#_x0000_t75" style="height:18pt;width:23.25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rPr>
          <w:rFonts w:hint="eastAsia"/>
          <w:sz w:val="18"/>
          <w:szCs w:val="18"/>
        </w:rPr>
        <w:t>或</w:t>
      </w:r>
      <w:r>
        <w:rPr>
          <w:rFonts w:hint="eastAsia" w:hAnsi="Calibri"/>
          <w:position w:val="-10"/>
          <w:sz w:val="18"/>
          <w:szCs w:val="18"/>
        </w:rPr>
        <w:object>
          <v:shape id="_x0000_i1028" o:spt="75" type="#_x0000_t75" style="height:15.75pt;width:23.25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p>
    <w:p>
      <w:pPr>
        <w:jc w:val="center"/>
        <w:rPr>
          <w:rFonts w:hAnsi="黑体"/>
          <w:sz w:val="18"/>
          <w:szCs w:val="16"/>
        </w:rPr>
      </w:pPr>
      <w:r>
        <w:rPr>
          <w:rFonts w:hint="eastAsia" w:ascii="黑体" w:hAnsi="黑体" w:eastAsia="黑体"/>
          <w:kern w:val="0"/>
          <w:sz w:val="18"/>
          <w:szCs w:val="16"/>
        </w:rPr>
        <w:t>图2半球形手指探棒</w:t>
      </w:r>
    </w:p>
    <w:p>
      <w:pPr>
        <w:pStyle w:val="60"/>
        <w:numPr>
          <w:ilvl w:val="2"/>
          <w:numId w:val="4"/>
        </w:numPr>
        <w:spacing w:beforeLines="0" w:afterLines="0"/>
      </w:pPr>
      <w:r>
        <w:rPr>
          <w:rFonts w:hint="eastAsia"/>
        </w:rPr>
        <w:t>折叠机构</w:t>
      </w:r>
    </w:p>
    <w:p>
      <w:pPr>
        <w:pStyle w:val="25"/>
      </w:pPr>
      <w:r>
        <w:rPr>
          <w:rFonts w:hint="eastAsia"/>
        </w:rPr>
        <w:t>产品中折叠机构或支架安全止动或锁定装置以防意外移动或折叠，按GB/T 3324-2017中6.8.2的规定进行。升降机构通过功能性验证试验进行检验。</w:t>
      </w:r>
    </w:p>
    <w:p>
      <w:pPr>
        <w:pStyle w:val="60"/>
        <w:numPr>
          <w:ilvl w:val="2"/>
          <w:numId w:val="4"/>
        </w:numPr>
        <w:spacing w:beforeLines="0" w:afterLines="0"/>
      </w:pPr>
      <w:r>
        <w:rPr>
          <w:rFonts w:hint="eastAsia"/>
        </w:rPr>
        <w:t>防拉脱装置</w:t>
      </w:r>
    </w:p>
    <w:p>
      <w:pPr>
        <w:pStyle w:val="25"/>
      </w:pPr>
      <w:r>
        <w:rPr>
          <w:rFonts w:hint="eastAsia"/>
        </w:rPr>
        <w:t>通过功能性验证试验进行检验。</w:t>
      </w:r>
    </w:p>
    <w:p>
      <w:pPr>
        <w:pStyle w:val="60"/>
        <w:spacing w:beforeLines="0" w:afterLines="0"/>
      </w:pPr>
      <w:r>
        <w:rPr>
          <w:rFonts w:hint="eastAsia"/>
        </w:rPr>
        <w:t>稳定性</w:t>
      </w:r>
    </w:p>
    <w:p>
      <w:pPr>
        <w:pStyle w:val="60"/>
        <w:numPr>
          <w:ilvl w:val="2"/>
          <w:numId w:val="4"/>
        </w:numPr>
        <w:spacing w:beforeLines="0" w:afterLines="0"/>
      </w:pPr>
      <w:r>
        <w:rPr>
          <w:rFonts w:hint="eastAsia"/>
        </w:rPr>
        <w:t>桌台类家具稳定性</w:t>
      </w:r>
    </w:p>
    <w:p>
      <w:pPr>
        <w:pStyle w:val="25"/>
      </w:pPr>
      <w:r>
        <w:rPr>
          <w:rFonts w:hint="eastAsia"/>
        </w:rPr>
        <w:t>抓扶稳定性：按</w:t>
      </w:r>
      <w:r>
        <w:t>GB/T 10357.7</w:t>
      </w:r>
      <w:r>
        <w:rPr>
          <w:rFonts w:hint="eastAsia"/>
        </w:rPr>
        <w:t>的规定进行稳定性试验，在位</w:t>
      </w:r>
      <w:r>
        <w:rPr>
          <w:rFonts w:hint="eastAsia"/>
          <w:szCs w:val="22"/>
        </w:rPr>
        <w:t>桌、台中心线向内</w:t>
      </w:r>
      <w:r>
        <w:rPr>
          <w:szCs w:val="22"/>
        </w:rPr>
        <w:t>50mm</w:t>
      </w:r>
      <w:r>
        <w:rPr>
          <w:rFonts w:hint="eastAsia"/>
          <w:szCs w:val="22"/>
        </w:rPr>
        <w:t>处及角边缘向内</w:t>
      </w:r>
      <w:r>
        <w:rPr>
          <w:szCs w:val="22"/>
        </w:rPr>
        <w:t>50mm</w:t>
      </w:r>
      <w:r>
        <w:rPr>
          <w:rFonts w:hint="eastAsia"/>
          <w:szCs w:val="22"/>
        </w:rPr>
        <w:t>处</w:t>
      </w:r>
      <w:r>
        <w:rPr>
          <w:rFonts w:hint="eastAsia"/>
        </w:rPr>
        <w:t>，垂直加载6</w:t>
      </w:r>
      <w:r>
        <w:t>00</w:t>
      </w:r>
      <w:r>
        <w:rPr>
          <w:rFonts w:hint="eastAsia"/>
        </w:rPr>
        <w:t>N和水平拉力1</w:t>
      </w:r>
      <w:r>
        <w:t>00</w:t>
      </w:r>
      <w:r>
        <w:rPr>
          <w:rFonts w:hint="eastAsia"/>
        </w:rPr>
        <w:t>N，观察是否发生倾翻。</w:t>
      </w:r>
    </w:p>
    <w:p>
      <w:pPr>
        <w:pStyle w:val="25"/>
      </w:pPr>
      <w:r>
        <w:rPr>
          <w:rFonts w:hint="eastAsia"/>
        </w:rPr>
        <w:t>依靠稳定性：在桌边部中心和角边缘向内5</w:t>
      </w:r>
      <w:r>
        <w:t>0</w:t>
      </w:r>
      <w:r>
        <w:rPr>
          <w:rFonts w:hint="eastAsia"/>
        </w:rPr>
        <w:t>mm处水平加载1</w:t>
      </w:r>
      <w:r>
        <w:t>00</w:t>
      </w:r>
      <w:r>
        <w:rPr>
          <w:rFonts w:hint="eastAsia"/>
        </w:rPr>
        <w:t>N推力，观察是否发生移动。</w:t>
      </w:r>
    </w:p>
    <w:p>
      <w:pPr>
        <w:widowControl/>
        <w:spacing w:line="360" w:lineRule="auto"/>
        <w:jc w:val="left"/>
        <w:rPr>
          <w:rFonts w:ascii="宋体" w:hAnsi="宋体"/>
          <w:kern w:val="0"/>
          <w:sz w:val="24"/>
        </w:rPr>
      </w:pPr>
      <w:r>
        <w:drawing>
          <wp:inline distT="0" distB="0" distL="0" distR="0">
            <wp:extent cx="2677160" cy="1521460"/>
            <wp:effectExtent l="0" t="0" r="8890" b="254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77160" cy="1521460"/>
                    </a:xfrm>
                    <a:prstGeom prst="rect">
                      <a:avLst/>
                    </a:prstGeom>
                    <a:noFill/>
                    <a:ln>
                      <a:noFill/>
                    </a:ln>
                  </pic:spPr>
                </pic:pic>
              </a:graphicData>
            </a:graphic>
          </wp:inline>
        </w:drawing>
      </w:r>
      <w:r>
        <w:drawing>
          <wp:inline distT="0" distB="0" distL="0" distR="0">
            <wp:extent cx="2443480" cy="1485265"/>
            <wp:effectExtent l="0" t="0" r="0" b="63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443480" cy="1485265"/>
                    </a:xfrm>
                    <a:prstGeom prst="rect">
                      <a:avLst/>
                    </a:prstGeom>
                    <a:noFill/>
                    <a:ln>
                      <a:noFill/>
                    </a:ln>
                  </pic:spPr>
                </pic:pic>
              </a:graphicData>
            </a:graphic>
          </wp:inline>
        </w:drawing>
      </w:r>
    </w:p>
    <w:p>
      <w:pPr>
        <w:pStyle w:val="25"/>
        <w:jc w:val="center"/>
      </w:pPr>
    </w:p>
    <w:p>
      <w:pPr>
        <w:pStyle w:val="25"/>
        <w:ind w:firstLine="0" w:firstLineChars="0"/>
        <w:jc w:val="center"/>
        <w:rPr>
          <w:rFonts w:ascii="黑体" w:hAnsi="黑体" w:eastAsia="黑体"/>
          <w:sz w:val="18"/>
          <w:szCs w:val="16"/>
        </w:rPr>
      </w:pPr>
      <w:r>
        <w:rPr>
          <w:rFonts w:hint="eastAsia" w:ascii="黑体" w:hAnsi="黑体" w:eastAsia="黑体"/>
          <w:sz w:val="18"/>
          <w:szCs w:val="16"/>
        </w:rPr>
        <w:t>图</w:t>
      </w:r>
      <w:r>
        <w:rPr>
          <w:rFonts w:ascii="黑体" w:hAnsi="黑体" w:eastAsia="黑体"/>
          <w:sz w:val="18"/>
          <w:szCs w:val="16"/>
        </w:rPr>
        <w:t xml:space="preserve">3 </w:t>
      </w:r>
      <w:r>
        <w:rPr>
          <w:rFonts w:hint="eastAsia" w:ascii="黑体" w:hAnsi="黑体" w:eastAsia="黑体"/>
          <w:sz w:val="18"/>
          <w:szCs w:val="16"/>
        </w:rPr>
        <w:t>桌类稳定性试验</w:t>
      </w:r>
    </w:p>
    <w:p>
      <w:pPr>
        <w:pStyle w:val="60"/>
        <w:numPr>
          <w:ilvl w:val="2"/>
          <w:numId w:val="4"/>
        </w:numPr>
        <w:spacing w:beforeLines="0" w:afterLines="0"/>
      </w:pPr>
      <w:r>
        <w:rPr>
          <w:rFonts w:hint="eastAsia"/>
        </w:rPr>
        <w:t>柜类家具稳定性</w:t>
      </w:r>
    </w:p>
    <w:p>
      <w:pPr>
        <w:pStyle w:val="25"/>
      </w:pPr>
      <w:r>
        <w:rPr>
          <w:rFonts w:hint="eastAsia"/>
        </w:rPr>
        <w:t>按</w:t>
      </w:r>
      <w:r>
        <w:t>GB/T 10357.4</w:t>
      </w:r>
      <w:r>
        <w:rPr>
          <w:rFonts w:hint="eastAsia"/>
        </w:rPr>
        <w:t>的规定进行稳定性试验。手扶、依靠稳定性试验按以下规定进行：沿着柜子外侧（非靠墙侧）边部距地面高度680mm～1600mm之间可接触区域选取最易引起试件起试件移动的部位，向最有可能倾翻的方向施加100N向内的水平力，保持5s，观察柜子是否倾翻或移位。</w:t>
      </w:r>
    </w:p>
    <w:p>
      <w:pPr>
        <w:pStyle w:val="25"/>
        <w:ind w:firstLine="0" w:firstLineChars="0"/>
        <w:jc w:val="center"/>
      </w:pPr>
      <w:r>
        <w:drawing>
          <wp:inline distT="0" distB="0" distL="0" distR="0">
            <wp:extent cx="2332990" cy="2379980"/>
            <wp:effectExtent l="0" t="0" r="0" b="1270"/>
            <wp:docPr id="1034" name="图片 32"/>
            <wp:cNvGraphicFramePr/>
            <a:graphic xmlns:a="http://schemas.openxmlformats.org/drawingml/2006/main">
              <a:graphicData uri="http://schemas.openxmlformats.org/drawingml/2006/picture">
                <pic:pic xmlns:pic="http://schemas.openxmlformats.org/drawingml/2006/picture">
                  <pic:nvPicPr>
                    <pic:cNvPr id="1034" name="图片 32"/>
                    <pic:cNvPicPr/>
                  </pic:nvPicPr>
                  <pic:blipFill>
                    <a:blip r:embed="rId20" cstate="print"/>
                    <a:srcRect/>
                    <a:stretch>
                      <a:fillRect/>
                    </a:stretch>
                  </pic:blipFill>
                  <pic:spPr>
                    <a:xfrm>
                      <a:off x="0" y="0"/>
                      <a:ext cx="2332990" cy="2379980"/>
                    </a:xfrm>
                    <a:prstGeom prst="rect">
                      <a:avLst/>
                    </a:prstGeom>
                    <a:ln>
                      <a:noFill/>
                    </a:ln>
                  </pic:spPr>
                </pic:pic>
              </a:graphicData>
            </a:graphic>
          </wp:inline>
        </w:drawing>
      </w:r>
    </w:p>
    <w:p>
      <w:pPr>
        <w:pStyle w:val="25"/>
        <w:ind w:firstLine="0" w:firstLineChars="0"/>
        <w:jc w:val="center"/>
        <w:rPr>
          <w:rFonts w:ascii="黑体" w:hAnsi="黑体" w:eastAsia="黑体"/>
          <w:sz w:val="18"/>
          <w:szCs w:val="16"/>
        </w:rPr>
      </w:pPr>
      <w:r>
        <w:rPr>
          <w:rFonts w:hint="eastAsia" w:ascii="黑体" w:hAnsi="黑体" w:eastAsia="黑体"/>
          <w:sz w:val="18"/>
          <w:szCs w:val="16"/>
        </w:rPr>
        <w:t>图</w:t>
      </w:r>
      <w:r>
        <w:rPr>
          <w:rFonts w:ascii="黑体" w:hAnsi="黑体" w:eastAsia="黑体"/>
          <w:sz w:val="18"/>
          <w:szCs w:val="16"/>
        </w:rPr>
        <w:t xml:space="preserve">4  </w:t>
      </w:r>
      <w:r>
        <w:rPr>
          <w:rFonts w:hint="eastAsia" w:ascii="黑体" w:hAnsi="黑体" w:eastAsia="黑体"/>
          <w:sz w:val="18"/>
          <w:szCs w:val="16"/>
        </w:rPr>
        <w:t>手扶、依靠稳定性试验</w:t>
      </w:r>
    </w:p>
    <w:p>
      <w:pPr>
        <w:pStyle w:val="60"/>
        <w:numPr>
          <w:ilvl w:val="2"/>
          <w:numId w:val="4"/>
        </w:numPr>
        <w:spacing w:beforeLines="0" w:afterLines="0"/>
      </w:pPr>
      <w:r>
        <w:rPr>
          <w:rFonts w:hint="eastAsia"/>
        </w:rPr>
        <w:t>椅类家具抓扶稳定性</w:t>
      </w:r>
    </w:p>
    <w:p>
      <w:pPr>
        <w:pStyle w:val="25"/>
      </w:pPr>
      <w:r>
        <w:rPr>
          <w:rFonts w:hint="eastAsia"/>
        </w:rPr>
        <w:t>a</w:t>
      </w:r>
      <w:r>
        <w:t xml:space="preserve">) </w:t>
      </w:r>
      <w:r>
        <w:rPr>
          <w:rFonts w:hint="eastAsia"/>
        </w:rPr>
        <w:t>扶手抓扶稳定性试验</w:t>
      </w:r>
    </w:p>
    <w:p>
      <w:pPr>
        <w:pStyle w:val="185"/>
        <w:ind w:firstLine="420"/>
        <w:rPr>
          <w:szCs w:val="22"/>
        </w:rPr>
      </w:pPr>
      <w:r>
        <w:rPr>
          <w:rFonts w:hint="eastAsia"/>
          <w:szCs w:val="22"/>
        </w:rPr>
        <w:t>在扶手中心和前端端头向内5</w:t>
      </w:r>
      <w:r>
        <w:rPr>
          <w:szCs w:val="22"/>
        </w:rPr>
        <w:t>0</w:t>
      </w:r>
      <w:r>
        <w:rPr>
          <w:rFonts w:hint="eastAsia"/>
          <w:szCs w:val="22"/>
        </w:rPr>
        <w:t>mm处逐渐施加垂直荷载至6</w:t>
      </w:r>
      <w:r>
        <w:rPr>
          <w:szCs w:val="22"/>
        </w:rPr>
        <w:t>00</w:t>
      </w:r>
      <w:r>
        <w:rPr>
          <w:rFonts w:hint="eastAsia"/>
          <w:szCs w:val="22"/>
        </w:rPr>
        <w:t>N，观察椅子是否发生倾翻或水平移动。</w:t>
      </w:r>
    </w:p>
    <w:p>
      <w:pPr>
        <w:pStyle w:val="185"/>
        <w:ind w:firstLine="420"/>
        <w:jc w:val="center"/>
        <w:rPr>
          <w:szCs w:val="22"/>
        </w:rPr>
      </w:pPr>
      <w:r>
        <mc:AlternateContent>
          <mc:Choice Requires="wps">
            <w:drawing>
              <wp:anchor distT="0" distB="0" distL="114300" distR="114300" simplePos="0" relativeHeight="251665408" behindDoc="0" locked="0" layoutInCell="1" allowOverlap="1">
                <wp:simplePos x="0" y="0"/>
                <wp:positionH relativeFrom="column">
                  <wp:posOffset>4415155</wp:posOffset>
                </wp:positionH>
                <wp:positionV relativeFrom="paragraph">
                  <wp:posOffset>34290</wp:posOffset>
                </wp:positionV>
                <wp:extent cx="120650" cy="271145"/>
                <wp:effectExtent l="12700" t="12700" r="19050" b="20955"/>
                <wp:wrapNone/>
                <wp:docPr id="9" name="箭头: 下 9"/>
                <wp:cNvGraphicFramePr/>
                <a:graphic xmlns:a="http://schemas.openxmlformats.org/drawingml/2006/main">
                  <a:graphicData uri="http://schemas.microsoft.com/office/word/2010/wordprocessingShape">
                    <wps:wsp>
                      <wps:cNvSpPr/>
                      <wps:spPr>
                        <a:xfrm>
                          <a:off x="0" y="0"/>
                          <a:ext cx="120580" cy="271306"/>
                        </a:xfrm>
                        <a:prstGeom prst="downArrow">
                          <a:avLst/>
                        </a:prstGeom>
                        <a:solidFill>
                          <a:srgbClr val="000000"/>
                        </a:solidFill>
                        <a:ln w="25400" cap="flat" cmpd="sng" algn="ctr">
                          <a:solidFill>
                            <a:srgbClr val="000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箭头: 下 9" o:spid="_x0000_s1026" o:spt="67" type="#_x0000_t67" style="position:absolute;left:0pt;margin-left:347.65pt;margin-top:2.7pt;height:21.35pt;width:9.5pt;z-index:251665408;v-text-anchor:middle;mso-width-relative:page;mso-height-relative:page;" fillcolor="#000000" filled="t" stroked="t" coordsize="21600,21600" o:gfxdata="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&#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IsaZN3TAAAACAEAAA8AAAAAAAAAAQAgAAAAIgAAAGRy&#10;cy9kb3ducmV2LnhtbFBLAQIUABQAAAAIAIdO4kBZRU8pfAIAABUFAAAOAAAAAAAAAAEAIAAAACIB&#10;AABkcnMvZTJvRG9jLnhtbFBLBQYAAAAABgAGAFkBAAAQBgAAAAA=&#10;" adj="16801,5400">
                <v:fill on="t" focussize="0,0"/>
                <v:stroke weight="2pt"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2330450</wp:posOffset>
                </wp:positionH>
                <wp:positionV relativeFrom="paragraph">
                  <wp:posOffset>34290</wp:posOffset>
                </wp:positionV>
                <wp:extent cx="120650" cy="271145"/>
                <wp:effectExtent l="12700" t="12700" r="19050" b="20955"/>
                <wp:wrapNone/>
                <wp:docPr id="6" name="箭头: 下 6"/>
                <wp:cNvGraphicFramePr/>
                <a:graphic xmlns:a="http://schemas.openxmlformats.org/drawingml/2006/main">
                  <a:graphicData uri="http://schemas.microsoft.com/office/word/2010/wordprocessingShape">
                    <wps:wsp>
                      <wps:cNvSpPr/>
                      <wps:spPr>
                        <a:xfrm>
                          <a:off x="0" y="0"/>
                          <a:ext cx="120580" cy="271306"/>
                        </a:xfrm>
                        <a:prstGeom prst="downArrow">
                          <a:avLst/>
                        </a:prstGeom>
                        <a:solidFill>
                          <a:srgbClr val="000000"/>
                        </a:solidFill>
                        <a:ln w="25400" cap="flat" cmpd="sng" algn="ctr">
                          <a:solidFill>
                            <a:srgbClr val="000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箭头: 下 6" o:spid="_x0000_s1026" o:spt="67" type="#_x0000_t67" style="position:absolute;left:0pt;margin-left:183.5pt;margin-top:2.7pt;height:21.35pt;width:9.5pt;z-index:251663360;v-text-anchor:middle;mso-width-relative:page;mso-height-relative:page;" fillcolor="#000000" filled="t" stroked="t" coordsize="21600,21600" o:gfxdata="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&#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CQd9X0wAAAAgBAAAPAAAAAAAAAAEAIAAAACIAAABk&#10;cnMvZG93bnJldi54bWxQSwECFAAUAAAACACHTuJArVKxdX0CAAAVBQAADgAAAAAAAAABACAAAAAi&#10;AQAAZHJzL2Uyb0RvYy54bWxQSwUGAAAAAAYABgBZAQAAEQYAAAAA&#10;" adj="16801,5400">
                <v:fill on="t" focussize="0,0"/>
                <v:stroke weight="2pt" color="#000000" joinstyle="round"/>
                <v:imagedata o:title=""/>
                <o:lock v:ext="edit" aspectratio="f"/>
              </v:shape>
            </w:pict>
          </mc:Fallback>
        </mc:AlternateContent>
      </w:r>
      <w:r>
        <w:drawing>
          <wp:inline distT="0" distB="0" distL="0" distR="0">
            <wp:extent cx="1363980" cy="1367155"/>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cstate="print"/>
                    <a:stretch>
                      <a:fillRect/>
                    </a:stretch>
                  </pic:blipFill>
                  <pic:spPr>
                    <a:xfrm>
                      <a:off x="0" y="0"/>
                      <a:ext cx="1374172" cy="1377317"/>
                    </a:xfrm>
                    <a:prstGeom prst="rect">
                      <a:avLst/>
                    </a:prstGeom>
                  </pic:spPr>
                </pic:pic>
              </a:graphicData>
            </a:graphic>
          </wp:inline>
        </w:drawing>
      </w:r>
      <w:r>
        <w:drawing>
          <wp:inline distT="0" distB="0" distL="0" distR="0">
            <wp:extent cx="1363980" cy="1367155"/>
            <wp:effectExtent l="0" t="0" r="762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cstate="print"/>
                    <a:stretch>
                      <a:fillRect/>
                    </a:stretch>
                  </pic:blipFill>
                  <pic:spPr>
                    <a:xfrm>
                      <a:off x="0" y="0"/>
                      <a:ext cx="1374172" cy="1377317"/>
                    </a:xfrm>
                    <a:prstGeom prst="rect">
                      <a:avLst/>
                    </a:prstGeom>
                  </pic:spPr>
                </pic:pic>
              </a:graphicData>
            </a:graphic>
          </wp:inline>
        </w:drawing>
      </w:r>
    </w:p>
    <w:p>
      <w:pPr>
        <w:pStyle w:val="25"/>
        <w:ind w:firstLine="0" w:firstLineChars="0"/>
        <w:jc w:val="center"/>
        <w:rPr>
          <w:rFonts w:ascii="黑体" w:hAnsi="黑体" w:eastAsia="黑体"/>
          <w:sz w:val="18"/>
          <w:szCs w:val="16"/>
        </w:rPr>
      </w:pPr>
      <w:r>
        <w:rPr>
          <w:rFonts w:hint="eastAsia" w:ascii="黑体" w:hAnsi="黑体" w:eastAsia="黑体"/>
          <w:sz w:val="18"/>
          <w:szCs w:val="16"/>
        </w:rPr>
        <w:t>图</w:t>
      </w:r>
      <w:r>
        <w:rPr>
          <w:rFonts w:ascii="黑体" w:hAnsi="黑体" w:eastAsia="黑体"/>
          <w:sz w:val="18"/>
          <w:szCs w:val="16"/>
        </w:rPr>
        <w:t xml:space="preserve">5  </w:t>
      </w:r>
      <w:r>
        <w:rPr>
          <w:rFonts w:hint="eastAsia" w:ascii="黑体" w:hAnsi="黑体" w:eastAsia="黑体"/>
          <w:sz w:val="18"/>
          <w:szCs w:val="16"/>
        </w:rPr>
        <w:t>扶手抓扶稳定性试验加载方式</w:t>
      </w:r>
    </w:p>
    <w:p>
      <w:pPr>
        <w:pStyle w:val="25"/>
      </w:pPr>
      <w:r>
        <w:rPr>
          <w:rFonts w:hint="eastAsia"/>
        </w:rPr>
        <w:t>b</w:t>
      </w:r>
      <w:r>
        <w:t xml:space="preserve">) </w:t>
      </w:r>
      <w:r>
        <w:rPr>
          <w:rFonts w:hint="eastAsia"/>
        </w:rPr>
        <w:t>椅背抓扶稳定性试验</w:t>
      </w:r>
    </w:p>
    <w:p>
      <w:pPr>
        <w:pStyle w:val="185"/>
        <w:ind w:firstLine="420"/>
        <w:rPr>
          <w:szCs w:val="22"/>
        </w:rPr>
      </w:pPr>
      <w:r>
        <w:rPr>
          <w:rFonts w:hint="eastAsia"/>
          <w:szCs w:val="22"/>
        </w:rPr>
        <w:t>在椅背顶部中心和</w:t>
      </w:r>
      <w:r>
        <w:rPr>
          <w:szCs w:val="22"/>
        </w:rPr>
        <w:t>边缘</w:t>
      </w:r>
      <w:r>
        <w:rPr>
          <w:rFonts w:hint="eastAsia"/>
          <w:szCs w:val="22"/>
        </w:rPr>
        <w:t>端头向内5</w:t>
      </w:r>
      <w:r>
        <w:rPr>
          <w:szCs w:val="22"/>
        </w:rPr>
        <w:t>0</w:t>
      </w:r>
      <w:r>
        <w:rPr>
          <w:rFonts w:hint="eastAsia"/>
          <w:szCs w:val="22"/>
        </w:rPr>
        <w:t>mm处逐渐施加垂直荷载至6</w:t>
      </w:r>
      <w:r>
        <w:rPr>
          <w:szCs w:val="22"/>
        </w:rPr>
        <w:t>00</w:t>
      </w:r>
      <w:r>
        <w:rPr>
          <w:rFonts w:hint="eastAsia"/>
          <w:szCs w:val="22"/>
        </w:rPr>
        <w:t>N，观察椅子是否发生倾翻或水平移动。</w:t>
      </w:r>
    </w:p>
    <w:p>
      <w:pPr>
        <w:pStyle w:val="185"/>
        <w:ind w:firstLine="420"/>
        <w:rPr>
          <w:szCs w:val="22"/>
        </w:rPr>
      </w:pPr>
      <w:r>
        <mc:AlternateContent>
          <mc:Choice Requires="wps">
            <w:drawing>
              <wp:anchor distT="0" distB="0" distL="114300" distR="114300" simplePos="0" relativeHeight="251667456" behindDoc="0" locked="0" layoutInCell="1" allowOverlap="1">
                <wp:simplePos x="0" y="0"/>
                <wp:positionH relativeFrom="column">
                  <wp:posOffset>2051050</wp:posOffset>
                </wp:positionH>
                <wp:positionV relativeFrom="paragraph">
                  <wp:posOffset>72390</wp:posOffset>
                </wp:positionV>
                <wp:extent cx="120650" cy="271145"/>
                <wp:effectExtent l="12700" t="12700" r="19050" b="20955"/>
                <wp:wrapNone/>
                <wp:docPr id="10" name="箭头: 下 10"/>
                <wp:cNvGraphicFramePr/>
                <a:graphic xmlns:a="http://schemas.openxmlformats.org/drawingml/2006/main">
                  <a:graphicData uri="http://schemas.microsoft.com/office/word/2010/wordprocessingShape">
                    <wps:wsp>
                      <wps:cNvSpPr/>
                      <wps:spPr>
                        <a:xfrm>
                          <a:off x="0" y="0"/>
                          <a:ext cx="120580" cy="271306"/>
                        </a:xfrm>
                        <a:prstGeom prst="downArrow">
                          <a:avLst/>
                        </a:prstGeom>
                        <a:solidFill>
                          <a:srgbClr val="000000"/>
                        </a:solidFill>
                        <a:ln w="25400" cap="flat" cmpd="sng" algn="ctr">
                          <a:solidFill>
                            <a:srgbClr val="000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箭头: 下 10" o:spid="_x0000_s1026" o:spt="67" type="#_x0000_t67" style="position:absolute;left:0pt;margin-left:161.5pt;margin-top:5.7pt;height:21.35pt;width:9.5pt;z-index:251667456;v-text-anchor:middle;mso-width-relative:page;mso-height-relative:page;" fillcolor="#000000" filled="t" stroked="t" coordsize="21600,21600" o:gfxdata="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cSvW50wAAAAkBAAAPAAAAAAAAAAEAIAAAACIAAABk&#10;cnMvZG93bnJldi54bWxQSwECFAAUAAAACACHTuJApo5DMX0CAAAXBQAADgAAAAAAAAABACAAAAAi&#10;AQAAZHJzL2Uyb0RvYy54bWxQSwUGAAAAAAYABgBZAQAAEQYAAAAA&#10;" adj="16801,5400">
                <v:fill on="t" focussize="0,0"/>
                <v:stroke weight="2pt" color="#000000" joinstyle="round"/>
                <v:imagedata o:title=""/>
                <o:lock v:ext="edit" aspectratio="f"/>
              </v:shape>
            </w:pict>
          </mc:Fallback>
        </mc:AlternateContent>
      </w:r>
    </w:p>
    <w:p>
      <w:pPr>
        <w:pStyle w:val="185"/>
        <w:ind w:firstLine="420"/>
        <w:jc w:val="center"/>
        <w:rPr>
          <w:szCs w:val="22"/>
        </w:rPr>
      </w:pPr>
      <w:r>
        <mc:AlternateContent>
          <mc:Choice Requires="wps">
            <w:drawing>
              <wp:anchor distT="0" distB="0" distL="114300" distR="114300" simplePos="0" relativeHeight="251668480" behindDoc="0" locked="0" layoutInCell="1" allowOverlap="1">
                <wp:simplePos x="0" y="0"/>
                <wp:positionH relativeFrom="column">
                  <wp:posOffset>3346450</wp:posOffset>
                </wp:positionH>
                <wp:positionV relativeFrom="paragraph">
                  <wp:posOffset>3810</wp:posOffset>
                </wp:positionV>
                <wp:extent cx="120650" cy="271145"/>
                <wp:effectExtent l="12700" t="12700" r="19050" b="20955"/>
                <wp:wrapNone/>
                <wp:docPr id="11" name="箭头: 下 11"/>
                <wp:cNvGraphicFramePr/>
                <a:graphic xmlns:a="http://schemas.openxmlformats.org/drawingml/2006/main">
                  <a:graphicData uri="http://schemas.microsoft.com/office/word/2010/wordprocessingShape">
                    <wps:wsp>
                      <wps:cNvSpPr/>
                      <wps:spPr>
                        <a:xfrm>
                          <a:off x="0" y="0"/>
                          <a:ext cx="120580" cy="271306"/>
                        </a:xfrm>
                        <a:prstGeom prst="downArrow">
                          <a:avLst/>
                        </a:prstGeom>
                        <a:solidFill>
                          <a:srgbClr val="000000"/>
                        </a:solidFill>
                        <a:ln w="25400" cap="flat" cmpd="sng" algn="ctr">
                          <a:solidFill>
                            <a:srgbClr val="000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箭头: 下 11" o:spid="_x0000_s1026" o:spt="67" type="#_x0000_t67" style="position:absolute;left:0pt;margin-left:263.5pt;margin-top:0.3pt;height:21.35pt;width:9.5pt;z-index:251668480;v-text-anchor:middle;mso-width-relative:page;mso-height-relative:page;" fillcolor="#000000" filled="t" stroked="t" coordsize="21600,21600" o:gfxdata="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oKNqR0wAAAAcBAAAPAAAAAAAAAAEAIAAAACIAAABk&#10;cnMvZG93bnJldi54bWxQSwECFAAUAAAACACHTuJAgTaNhH0CAAAXBQAADgAAAAAAAAABACAAAAAi&#10;AQAAZHJzL2Uyb0RvYy54bWxQSwUGAAAAAAYABgBZAQAAEQYAAAAA&#10;" adj="16801,5400">
                <v:fill on="t" focussize="0,0"/>
                <v:stroke weight="2pt" color="#000000" joinstyle="round"/>
                <v:imagedata o:title=""/>
                <o:lock v:ext="edit" aspectratio="f"/>
              </v:shape>
            </w:pict>
          </mc:Fallback>
        </mc:AlternateContent>
      </w:r>
      <w:r>
        <w:drawing>
          <wp:inline distT="0" distB="0" distL="0" distR="0">
            <wp:extent cx="1363980" cy="1367155"/>
            <wp:effectExtent l="0" t="0" r="762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1" cstate="print"/>
                    <a:stretch>
                      <a:fillRect/>
                    </a:stretch>
                  </pic:blipFill>
                  <pic:spPr>
                    <a:xfrm>
                      <a:off x="0" y="0"/>
                      <a:ext cx="1374172" cy="1377317"/>
                    </a:xfrm>
                    <a:prstGeom prst="rect">
                      <a:avLst/>
                    </a:prstGeom>
                  </pic:spPr>
                </pic:pic>
              </a:graphicData>
            </a:graphic>
          </wp:inline>
        </w:drawing>
      </w:r>
      <w:r>
        <w:drawing>
          <wp:inline distT="0" distB="0" distL="0" distR="0">
            <wp:extent cx="1363980" cy="1367155"/>
            <wp:effectExtent l="0" t="0" r="762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cstate="print"/>
                    <a:stretch>
                      <a:fillRect/>
                    </a:stretch>
                  </pic:blipFill>
                  <pic:spPr>
                    <a:xfrm>
                      <a:off x="0" y="0"/>
                      <a:ext cx="1374172" cy="1377317"/>
                    </a:xfrm>
                    <a:prstGeom prst="rect">
                      <a:avLst/>
                    </a:prstGeom>
                  </pic:spPr>
                </pic:pic>
              </a:graphicData>
            </a:graphic>
          </wp:inline>
        </w:drawing>
      </w:r>
    </w:p>
    <w:p>
      <w:pPr>
        <w:pStyle w:val="25"/>
        <w:ind w:firstLine="0" w:firstLineChars="0"/>
        <w:jc w:val="center"/>
        <w:rPr>
          <w:rFonts w:ascii="黑体" w:hAnsi="黑体" w:eastAsia="黑体"/>
          <w:sz w:val="18"/>
          <w:szCs w:val="16"/>
        </w:rPr>
      </w:pPr>
      <w:r>
        <w:rPr>
          <w:rFonts w:hint="eastAsia" w:ascii="黑体" w:hAnsi="黑体" w:eastAsia="黑体"/>
          <w:sz w:val="18"/>
          <w:szCs w:val="16"/>
        </w:rPr>
        <w:t>图</w:t>
      </w:r>
      <w:r>
        <w:rPr>
          <w:rFonts w:ascii="黑体" w:hAnsi="黑体" w:eastAsia="黑体"/>
          <w:sz w:val="18"/>
          <w:szCs w:val="16"/>
        </w:rPr>
        <w:t xml:space="preserve">6  </w:t>
      </w:r>
      <w:r>
        <w:rPr>
          <w:rFonts w:hint="eastAsia" w:ascii="黑体" w:hAnsi="黑体" w:eastAsia="黑体"/>
          <w:sz w:val="18"/>
          <w:szCs w:val="16"/>
        </w:rPr>
        <w:t>椅背抓扶稳定性加载方式</w:t>
      </w:r>
    </w:p>
    <w:p>
      <w:pPr>
        <w:pStyle w:val="60"/>
        <w:numPr>
          <w:ilvl w:val="2"/>
          <w:numId w:val="4"/>
        </w:numPr>
        <w:spacing w:beforeLines="0" w:afterLines="0"/>
      </w:pPr>
      <w:r>
        <w:rPr>
          <w:rFonts w:hint="eastAsia"/>
        </w:rPr>
        <w:t>防滑移稳定性</w:t>
      </w:r>
    </w:p>
    <w:p>
      <w:pPr>
        <w:pStyle w:val="25"/>
      </w:pPr>
      <w:r>
        <w:rPr>
          <w:rFonts w:hint="eastAsia"/>
        </w:rPr>
        <w:t>通过功能性验证试验进行检验。</w:t>
      </w:r>
    </w:p>
    <w:p>
      <w:pPr>
        <w:pStyle w:val="60"/>
        <w:spacing w:beforeLines="0" w:afterLines="0"/>
      </w:pPr>
      <w:r>
        <w:rPr>
          <w:rFonts w:hint="eastAsia"/>
        </w:rPr>
        <w:t>构件强度</w:t>
      </w:r>
    </w:p>
    <w:p>
      <w:pPr>
        <w:pStyle w:val="60"/>
        <w:numPr>
          <w:ilvl w:val="2"/>
          <w:numId w:val="4"/>
        </w:numPr>
        <w:spacing w:beforeLines="0" w:afterLines="0"/>
      </w:pPr>
      <w:r>
        <w:rPr>
          <w:rFonts w:hint="eastAsia"/>
        </w:rPr>
        <w:t>助力把（扶）手强度试验</w:t>
      </w:r>
    </w:p>
    <w:p>
      <w:pPr>
        <w:pStyle w:val="185"/>
        <w:ind w:firstLine="420"/>
        <w:rPr>
          <w:szCs w:val="22"/>
        </w:rPr>
      </w:pPr>
      <w:r>
        <w:rPr>
          <w:rFonts w:hint="eastAsia"/>
          <w:szCs w:val="22"/>
        </w:rPr>
        <w:t>把试件放在试验平台上，通过加载垫或其他加载夹具，依次分别施加垂直向下和水平向外的力至规定的值各10次，每次保持10s，</w:t>
      </w:r>
      <w:r>
        <w:rPr>
          <w:rFonts w:hint="eastAsia"/>
          <w:szCs w:val="21"/>
        </w:rPr>
        <w:t>观察助力把手是否脱落和损坏，家具是否倾翻</w:t>
      </w:r>
      <w:r>
        <w:rPr>
          <w:rFonts w:hint="eastAsia"/>
          <w:szCs w:val="22"/>
        </w:rPr>
        <w:t>。</w:t>
      </w:r>
    </w:p>
    <w:p>
      <w:pPr>
        <w:pStyle w:val="185"/>
        <w:ind w:firstLine="420"/>
        <w:rPr>
          <w:szCs w:val="22"/>
        </w:rPr>
      </w:pPr>
      <w:r>
        <w:rPr>
          <w:rFonts w:hint="eastAsia"/>
          <w:szCs w:val="22"/>
        </w:rPr>
        <w:t>家具如需靠墙摆放或具有墙体连接件，应按照使用说明靠墙或固定后检测。</w:t>
      </w:r>
    </w:p>
    <w:p>
      <w:pPr>
        <w:pStyle w:val="60"/>
        <w:numPr>
          <w:ilvl w:val="2"/>
          <w:numId w:val="4"/>
        </w:numPr>
        <w:spacing w:beforeLines="0" w:afterLines="0"/>
      </w:pPr>
      <w:r>
        <w:rPr>
          <w:rFonts w:hint="eastAsia"/>
        </w:rPr>
        <w:t>床护栏强度试验</w:t>
      </w:r>
    </w:p>
    <w:p>
      <w:pPr>
        <w:pStyle w:val="185"/>
        <w:ind w:firstLine="420"/>
      </w:pPr>
      <w:r>
        <w:rPr>
          <w:rFonts w:hint="eastAsia"/>
          <w:szCs w:val="22"/>
        </w:rPr>
        <w:t>把试件放在试验平台上，通过加载垫或其他加载夹具，在强度最不利位置依次分别施加垂直向下和水平向外的力至规定的值各10次，每次保持10s，</w:t>
      </w:r>
      <w:r>
        <w:rPr>
          <w:rFonts w:hint="eastAsia"/>
          <w:szCs w:val="21"/>
        </w:rPr>
        <w:t>观察护栏是否脱落和损坏，如有折叠机构，观察折叠机构是否失效。</w:t>
      </w:r>
    </w:p>
    <w:p>
      <w:pPr>
        <w:pStyle w:val="60"/>
        <w:spacing w:beforeLines="0" w:afterLines="0"/>
      </w:pPr>
      <w:r>
        <w:rPr>
          <w:rFonts w:hint="eastAsia"/>
        </w:rPr>
        <w:t>电气安全性</w:t>
      </w:r>
    </w:p>
    <w:p>
      <w:pPr>
        <w:pStyle w:val="60"/>
        <w:numPr>
          <w:ilvl w:val="2"/>
          <w:numId w:val="4"/>
        </w:numPr>
        <w:spacing w:beforeLines="0" w:afterLines="0"/>
        <w:rPr>
          <w:rFonts w:asciiTheme="minorEastAsia" w:hAnsiTheme="minorEastAsia" w:eastAsiaTheme="minorEastAsia"/>
        </w:rPr>
      </w:pPr>
      <w:r>
        <w:rPr>
          <w:rFonts w:hint="eastAsia" w:asciiTheme="minorEastAsia" w:hAnsiTheme="minorEastAsia" w:eastAsiaTheme="minorEastAsia"/>
        </w:rPr>
        <w:t>按GB</w:t>
      </w:r>
      <w:r>
        <w:rPr>
          <w:rFonts w:asciiTheme="minorEastAsia" w:hAnsiTheme="minorEastAsia" w:eastAsiaTheme="minorEastAsia"/>
        </w:rPr>
        <w:t>/T 40443-2021</w:t>
      </w:r>
      <w:r>
        <w:rPr>
          <w:rFonts w:hint="eastAsia" w:asciiTheme="minorEastAsia" w:hAnsiTheme="minorEastAsia" w:eastAsiaTheme="minorEastAsia"/>
        </w:rPr>
        <w:t>中6</w:t>
      </w:r>
      <w:r>
        <w:rPr>
          <w:rFonts w:asciiTheme="minorEastAsia" w:hAnsiTheme="minorEastAsia" w:eastAsiaTheme="minorEastAsia"/>
        </w:rPr>
        <w:t>.1</w:t>
      </w:r>
      <w:r>
        <w:rPr>
          <w:rFonts w:hint="eastAsia" w:asciiTheme="minorEastAsia" w:hAnsiTheme="minorEastAsia" w:eastAsiaTheme="minorEastAsia"/>
        </w:rPr>
        <w:t>的规定进行检验。</w:t>
      </w:r>
    </w:p>
    <w:p>
      <w:pPr>
        <w:pStyle w:val="60"/>
        <w:numPr>
          <w:ilvl w:val="2"/>
          <w:numId w:val="4"/>
        </w:numPr>
        <w:spacing w:beforeLines="0" w:afterLines="0"/>
      </w:pPr>
      <w:r>
        <w:rPr>
          <w:rFonts w:hint="eastAsia" w:asciiTheme="minorEastAsia" w:hAnsiTheme="minorEastAsia" w:eastAsiaTheme="minorEastAsia"/>
        </w:rPr>
        <w:t>采用绝缘电阻测试仪进行检验。</w:t>
      </w:r>
    </w:p>
    <w:p>
      <w:pPr>
        <w:pStyle w:val="60"/>
        <w:spacing w:beforeLines="0" w:afterLines="0"/>
      </w:pPr>
      <w:r>
        <w:rPr>
          <w:rFonts w:hint="eastAsia"/>
        </w:rPr>
        <w:t>使用性能</w:t>
      </w:r>
    </w:p>
    <w:p>
      <w:pPr>
        <w:pStyle w:val="60"/>
        <w:numPr>
          <w:ilvl w:val="2"/>
          <w:numId w:val="4"/>
        </w:numPr>
        <w:spacing w:beforeLines="0" w:afterLines="0"/>
      </w:pPr>
      <w:r>
        <w:rPr>
          <w:rFonts w:hint="eastAsia"/>
        </w:rPr>
        <w:t>操作力</w:t>
      </w:r>
    </w:p>
    <w:p>
      <w:pPr>
        <w:pStyle w:val="25"/>
      </w:pPr>
      <w:r>
        <w:rPr>
          <w:rFonts w:hint="eastAsia"/>
        </w:rPr>
        <w:t>通过负荷测量仪进行检测。</w:t>
      </w:r>
    </w:p>
    <w:p>
      <w:pPr>
        <w:pStyle w:val="60"/>
        <w:numPr>
          <w:ilvl w:val="2"/>
          <w:numId w:val="4"/>
        </w:numPr>
        <w:spacing w:beforeLines="0" w:afterLines="0"/>
      </w:pPr>
      <w:r>
        <w:rPr>
          <w:rFonts w:hint="eastAsia"/>
        </w:rPr>
        <w:t>移动性</w:t>
      </w:r>
    </w:p>
    <w:p>
      <w:pPr>
        <w:pStyle w:val="25"/>
      </w:pPr>
      <w:r>
        <w:rPr>
          <w:rFonts w:hint="eastAsia"/>
        </w:rPr>
        <w:t>观察产品并进行功能性试验。</w:t>
      </w:r>
    </w:p>
    <w:p>
      <w:pPr>
        <w:pStyle w:val="60"/>
        <w:numPr>
          <w:ilvl w:val="2"/>
          <w:numId w:val="4"/>
        </w:numPr>
        <w:spacing w:beforeLines="0" w:afterLines="0"/>
      </w:pPr>
      <w:r>
        <w:rPr>
          <w:rFonts w:hint="eastAsia"/>
        </w:rPr>
        <w:t>助力性</w:t>
      </w:r>
    </w:p>
    <w:p>
      <w:pPr>
        <w:pStyle w:val="25"/>
      </w:pPr>
      <w:r>
        <w:rPr>
          <w:rFonts w:hint="eastAsia"/>
        </w:rPr>
        <w:t>观察产品并进行功能性试验。</w:t>
      </w:r>
    </w:p>
    <w:p>
      <w:pPr>
        <w:pStyle w:val="60"/>
        <w:numPr>
          <w:ilvl w:val="2"/>
          <w:numId w:val="4"/>
        </w:numPr>
        <w:spacing w:beforeLines="0" w:afterLines="0"/>
      </w:pPr>
      <w:r>
        <w:rPr>
          <w:rFonts w:hint="eastAsia"/>
        </w:rPr>
        <w:t>易清洁</w:t>
      </w:r>
    </w:p>
    <w:p>
      <w:pPr>
        <w:pStyle w:val="25"/>
      </w:pPr>
      <w:r>
        <w:rPr>
          <w:rFonts w:hint="eastAsia"/>
        </w:rPr>
        <w:t>查验家具所用材料的证明性文件，并利用常见碳酸饮料进行试验防水效果和清洁难易性。</w:t>
      </w:r>
    </w:p>
    <w:p>
      <w:pPr>
        <w:pStyle w:val="60"/>
        <w:numPr>
          <w:ilvl w:val="2"/>
          <w:numId w:val="4"/>
        </w:numPr>
        <w:spacing w:beforeLines="0" w:afterLines="0"/>
      </w:pPr>
      <w:r>
        <w:rPr>
          <w:rFonts w:hint="eastAsia"/>
        </w:rPr>
        <w:t>辅具置放</w:t>
      </w:r>
    </w:p>
    <w:p>
      <w:pPr>
        <w:pStyle w:val="25"/>
      </w:pPr>
      <w:r>
        <w:rPr>
          <w:rFonts w:hint="eastAsia"/>
        </w:rPr>
        <w:t>观察产品并进行功能性试验。</w:t>
      </w:r>
    </w:p>
    <w:p>
      <w:pPr>
        <w:pStyle w:val="60"/>
        <w:numPr>
          <w:ilvl w:val="2"/>
          <w:numId w:val="4"/>
        </w:numPr>
        <w:spacing w:beforeLines="0" w:afterLines="0"/>
      </w:pPr>
      <w:r>
        <w:rPr>
          <w:rFonts w:hint="eastAsia"/>
        </w:rPr>
        <w:t>辅助照明</w:t>
      </w:r>
    </w:p>
    <w:p>
      <w:pPr>
        <w:pStyle w:val="25"/>
      </w:pPr>
      <w:r>
        <w:rPr>
          <w:rFonts w:hint="eastAsia"/>
        </w:rPr>
        <w:t>观察产品并进行功能性试验。</w:t>
      </w:r>
    </w:p>
    <w:p>
      <w:pPr>
        <w:pStyle w:val="60"/>
        <w:numPr>
          <w:ilvl w:val="2"/>
          <w:numId w:val="4"/>
        </w:numPr>
        <w:spacing w:beforeLines="0" w:afterLines="0"/>
      </w:pPr>
      <w:r>
        <w:rPr>
          <w:rFonts w:hint="eastAsia"/>
        </w:rPr>
        <w:t>智能化</w:t>
      </w:r>
    </w:p>
    <w:p>
      <w:pPr>
        <w:pStyle w:val="25"/>
      </w:pPr>
      <w:r>
        <w:rPr>
          <w:rFonts w:hint="eastAsia"/>
        </w:rPr>
        <w:t>观察产品并进行功能性试验。</w:t>
      </w:r>
    </w:p>
    <w:p>
      <w:pPr>
        <w:pStyle w:val="60"/>
        <w:spacing w:beforeLines="0" w:afterLines="0"/>
      </w:pPr>
      <w:r>
        <w:rPr>
          <w:rFonts w:hint="eastAsia"/>
        </w:rPr>
        <w:t>人类工效学</w:t>
      </w:r>
    </w:p>
    <w:p>
      <w:pPr>
        <w:pStyle w:val="60"/>
        <w:numPr>
          <w:ilvl w:val="2"/>
          <w:numId w:val="4"/>
        </w:numPr>
        <w:spacing w:beforeLines="0" w:afterLines="0"/>
      </w:pPr>
      <w:r>
        <w:rPr>
          <w:rFonts w:hint="eastAsia"/>
        </w:rPr>
        <w:t>颜色</w:t>
      </w:r>
    </w:p>
    <w:p>
      <w:pPr>
        <w:pStyle w:val="25"/>
      </w:pPr>
      <w:r>
        <w:rPr>
          <w:rFonts w:hint="eastAsia"/>
        </w:rPr>
        <w:t>肉眼观察。</w:t>
      </w:r>
    </w:p>
    <w:p>
      <w:pPr>
        <w:pStyle w:val="60"/>
        <w:numPr>
          <w:ilvl w:val="2"/>
          <w:numId w:val="4"/>
        </w:numPr>
        <w:spacing w:beforeLines="0" w:afterLines="0"/>
      </w:pPr>
      <w:r>
        <w:rPr>
          <w:rFonts w:hint="eastAsia"/>
        </w:rPr>
        <w:t>体压分布</w:t>
      </w:r>
    </w:p>
    <w:p>
      <w:pPr>
        <w:pStyle w:val="25"/>
      </w:pPr>
      <w:r>
        <w:rPr>
          <w:rFonts w:hint="eastAsia"/>
        </w:rPr>
        <w:t>椅类按GB/T</w:t>
      </w:r>
      <w:r>
        <w:t xml:space="preserve"> </w:t>
      </w:r>
      <w:r>
        <w:rPr>
          <w:rFonts w:hint="eastAsia"/>
        </w:rPr>
        <w:t>39223.3的规定进行试验；沙发按GB/T</w:t>
      </w:r>
      <w:r>
        <w:t xml:space="preserve"> </w:t>
      </w:r>
      <w:r>
        <w:rPr>
          <w:rFonts w:hint="eastAsia"/>
        </w:rPr>
        <w:t>39223.6的规定进行试验；床垫按GB/T</w:t>
      </w:r>
      <w:r>
        <w:t xml:space="preserve"> </w:t>
      </w:r>
      <w:r>
        <w:rPr>
          <w:rFonts w:hint="eastAsia"/>
        </w:rPr>
        <w:t>39223.5的规定进行试验。</w:t>
      </w:r>
    </w:p>
    <w:p>
      <w:pPr>
        <w:pStyle w:val="60"/>
        <w:numPr>
          <w:ilvl w:val="2"/>
          <w:numId w:val="4"/>
        </w:numPr>
        <w:spacing w:beforeLines="0" w:afterLines="0"/>
      </w:pPr>
      <w:r>
        <w:rPr>
          <w:rFonts w:hint="eastAsia"/>
        </w:rPr>
        <w:t>接触面</w:t>
      </w:r>
    </w:p>
    <w:p>
      <w:pPr>
        <w:pStyle w:val="60"/>
        <w:numPr>
          <w:ilvl w:val="3"/>
          <w:numId w:val="4"/>
        </w:numPr>
        <w:spacing w:beforeLines="0" w:afterLines="0"/>
        <w:ind w:left="0"/>
      </w:pPr>
      <w:r>
        <w:rPr>
          <w:rFonts w:hint="eastAsia"/>
        </w:rPr>
        <w:t>软硬度和支撑性</w:t>
      </w:r>
    </w:p>
    <w:p>
      <w:pPr>
        <w:pStyle w:val="25"/>
      </w:pPr>
      <w:r>
        <w:rPr>
          <w:rFonts w:hint="eastAsia"/>
        </w:rPr>
        <w:t>采用用户体验评价的方法进行试验，椅类按GB/T 39223.3的规定进行试验；沙发按GB/T 39223.6的规定进行试验；床垫按GB/T 39223.5的规定进行试验。</w:t>
      </w:r>
    </w:p>
    <w:p>
      <w:pPr>
        <w:pStyle w:val="60"/>
        <w:numPr>
          <w:ilvl w:val="3"/>
          <w:numId w:val="4"/>
        </w:numPr>
        <w:spacing w:beforeLines="0" w:afterLines="0"/>
        <w:ind w:left="0"/>
      </w:pPr>
      <w:r>
        <w:rPr>
          <w:rFonts w:hint="eastAsia"/>
        </w:rPr>
        <w:t>触感</w:t>
      </w:r>
    </w:p>
    <w:p>
      <w:pPr>
        <w:pStyle w:val="25"/>
      </w:pPr>
      <w:r>
        <w:rPr>
          <w:rFonts w:hint="eastAsia"/>
        </w:rPr>
        <w:t>采用用户体验评价的方法进行试验，椅类按GB/T 39223.3的规定进行试验；沙发按GB/T 39223.6的规定进行试验；床垫按GB/T 39223.5的规定进行试验。</w:t>
      </w:r>
    </w:p>
    <w:p>
      <w:pPr>
        <w:pStyle w:val="60"/>
        <w:numPr>
          <w:ilvl w:val="2"/>
          <w:numId w:val="4"/>
        </w:numPr>
        <w:spacing w:beforeLines="0" w:afterLines="0"/>
      </w:pPr>
      <w:r>
        <w:rPr>
          <w:rFonts w:hint="eastAsia"/>
        </w:rPr>
        <w:t>噪声和气味</w:t>
      </w:r>
    </w:p>
    <w:p>
      <w:pPr>
        <w:pStyle w:val="25"/>
      </w:pPr>
      <w:r>
        <w:rPr>
          <w:rFonts w:hint="eastAsia"/>
        </w:rPr>
        <w:t>按GB/T 39223.6的规定进行试验，采用用户体验评价的方法进行试验，在坐下、起身、转动（座椅沙发类）和躺下、起身、翻身、坐起（床和床垫类）时，观察记录是否存在影响体验的异响异味。</w:t>
      </w:r>
    </w:p>
    <w:p>
      <w:pPr>
        <w:pStyle w:val="60"/>
        <w:spacing w:before="156" w:after="156"/>
      </w:pPr>
      <w:r>
        <w:rPr>
          <w:rFonts w:hint="eastAsia"/>
        </w:rPr>
        <w:t>说明书与警示标识</w:t>
      </w:r>
    </w:p>
    <w:p>
      <w:pPr>
        <w:pStyle w:val="25"/>
      </w:pPr>
      <w:r>
        <w:rPr>
          <w:rFonts w:hint="eastAsia"/>
        </w:rPr>
        <w:t>查验说明书与警示标识的内容，核对文字和标识大小。</w:t>
      </w:r>
    </w:p>
    <w:p>
      <w:pPr>
        <w:pStyle w:val="25"/>
        <w:ind w:firstLine="0" w:firstLineChars="0"/>
      </w:pPr>
    </w:p>
    <w:p>
      <w:pPr>
        <w:pStyle w:val="25"/>
        <w:ind w:firstLine="0" w:firstLineChars="0"/>
      </w:pPr>
    </w:p>
    <w:bookmarkEnd w:id="82"/>
    <w:bookmarkEnd w:id="83"/>
    <w:p>
      <w:pPr>
        <w:widowControl/>
        <w:jc w:val="left"/>
        <w:rPr>
          <w:rFonts w:ascii="Times New Roman"/>
          <w:szCs w:val="21"/>
        </w:rPr>
      </w:pPr>
    </w:p>
    <w:p>
      <w:pPr>
        <w:rPr>
          <w:rFonts w:ascii="Times New Roman"/>
          <w:szCs w:val="21"/>
        </w:rPr>
      </w:pPr>
    </w:p>
    <w:p>
      <w:pPr>
        <w:widowControl/>
        <w:jc w:val="left"/>
        <w:rPr>
          <w:rFonts w:ascii="黑体" w:hAnsi="黑体" w:eastAsia="黑体" w:cs="黑体"/>
          <w:kern w:val="0"/>
          <w:sz w:val="22"/>
          <w:szCs w:val="22"/>
        </w:rPr>
      </w:pPr>
      <w:r>
        <w:rPr>
          <w:rFonts w:ascii="黑体" w:hAnsi="黑体" w:eastAsia="黑体" w:cs="黑体"/>
          <w:sz w:val="22"/>
          <w:szCs w:val="22"/>
        </w:rPr>
        <w:br w:type="page"/>
      </w:r>
    </w:p>
    <w:p>
      <w:pPr>
        <w:pStyle w:val="25"/>
        <w:ind w:firstLine="0" w:firstLineChars="0"/>
        <w:jc w:val="center"/>
        <w:rPr>
          <w:rFonts w:ascii="黑体" w:hAnsi="黑体" w:eastAsia="黑体" w:cs="黑体"/>
          <w:sz w:val="22"/>
          <w:szCs w:val="22"/>
        </w:rPr>
      </w:pPr>
    </w:p>
    <w:p>
      <w:pPr>
        <w:pStyle w:val="25"/>
        <w:ind w:firstLine="0" w:firstLineChars="0"/>
        <w:jc w:val="center"/>
        <w:outlineLvl w:val="0"/>
        <w:rPr>
          <w:rFonts w:ascii="黑体" w:hAnsi="黑体" w:eastAsia="黑体" w:cs="黑体"/>
          <w:sz w:val="22"/>
          <w:szCs w:val="22"/>
        </w:rPr>
      </w:pPr>
      <w:bookmarkStart w:id="92" w:name="_Toc87883832"/>
      <w:r>
        <w:rPr>
          <w:rFonts w:hint="eastAsia" w:ascii="黑体" w:hAnsi="黑体" w:eastAsia="黑体" w:cs="黑体"/>
          <w:sz w:val="22"/>
          <w:szCs w:val="22"/>
        </w:rPr>
        <w:t>附录A</w:t>
      </w:r>
      <w:bookmarkEnd w:id="92"/>
    </w:p>
    <w:p>
      <w:pPr>
        <w:pStyle w:val="25"/>
        <w:ind w:firstLine="0" w:firstLineChars="0"/>
        <w:jc w:val="center"/>
        <w:outlineLvl w:val="0"/>
        <w:rPr>
          <w:rFonts w:ascii="黑体" w:hAnsi="黑体" w:eastAsia="黑体" w:cs="黑体"/>
          <w:sz w:val="22"/>
          <w:szCs w:val="22"/>
        </w:rPr>
      </w:pPr>
      <w:bookmarkStart w:id="93" w:name="_Toc78814932"/>
      <w:bookmarkStart w:id="94" w:name="_Toc87883833"/>
      <w:r>
        <w:rPr>
          <w:rFonts w:hint="eastAsia" w:ascii="黑体" w:hAnsi="黑体" w:eastAsia="黑体" w:cs="黑体"/>
          <w:sz w:val="22"/>
          <w:szCs w:val="22"/>
        </w:rPr>
        <w:t>（资料性）</w:t>
      </w:r>
      <w:bookmarkEnd w:id="93"/>
      <w:bookmarkEnd w:id="94"/>
    </w:p>
    <w:p>
      <w:pPr>
        <w:pStyle w:val="25"/>
        <w:tabs>
          <w:tab w:val="clear" w:pos="4201"/>
          <w:tab w:val="clear" w:pos="9298"/>
        </w:tabs>
        <w:ind w:firstLine="0" w:firstLineChars="0"/>
        <w:jc w:val="center"/>
        <w:outlineLvl w:val="1"/>
        <w:rPr>
          <w:rFonts w:ascii="黑体" w:hAnsi="黑体" w:eastAsia="黑体" w:cs="黑体"/>
          <w:sz w:val="22"/>
          <w:szCs w:val="22"/>
        </w:rPr>
      </w:pPr>
    </w:p>
    <w:p>
      <w:pPr>
        <w:pStyle w:val="25"/>
        <w:tabs>
          <w:tab w:val="clear" w:pos="4201"/>
          <w:tab w:val="clear" w:pos="9298"/>
        </w:tabs>
        <w:ind w:firstLine="0" w:firstLineChars="0"/>
        <w:jc w:val="center"/>
        <w:outlineLvl w:val="0"/>
        <w:rPr>
          <w:rFonts w:ascii="黑体" w:hAnsi="黑体" w:eastAsia="黑体" w:cs="黑体"/>
          <w:sz w:val="22"/>
          <w:szCs w:val="22"/>
        </w:rPr>
      </w:pPr>
      <w:bookmarkStart w:id="95" w:name="_Toc87883834"/>
      <w:bookmarkStart w:id="96" w:name="_Toc78814933"/>
      <w:r>
        <w:rPr>
          <w:rFonts w:hint="eastAsia" w:ascii="黑体" w:hAnsi="黑体" w:eastAsia="黑体" w:cs="黑体"/>
          <w:sz w:val="22"/>
          <w:szCs w:val="22"/>
        </w:rPr>
        <w:t>常用家具产品标准</w:t>
      </w:r>
      <w:bookmarkEnd w:id="95"/>
      <w:bookmarkEnd w:id="96"/>
    </w:p>
    <w:p>
      <w:pPr>
        <w:pStyle w:val="25"/>
        <w:tabs>
          <w:tab w:val="clear" w:pos="4201"/>
          <w:tab w:val="clear" w:pos="9298"/>
        </w:tabs>
        <w:ind w:firstLine="0" w:firstLineChars="0"/>
        <w:rPr>
          <w:rFonts w:ascii="Times New Roman"/>
          <w:szCs w:val="21"/>
        </w:rPr>
      </w:pPr>
    </w:p>
    <w:p>
      <w:pPr>
        <w:pStyle w:val="25"/>
        <w:tabs>
          <w:tab w:val="clear" w:pos="4201"/>
          <w:tab w:val="clear" w:pos="9298"/>
        </w:tabs>
        <w:ind w:firstLine="0" w:firstLineChars="0"/>
        <w:rPr>
          <w:rFonts w:ascii="Times New Roman"/>
          <w:szCs w:val="21"/>
        </w:rPr>
      </w:pPr>
      <w:r>
        <w:rPr>
          <w:rFonts w:hint="eastAsia" w:ascii="Times New Roman"/>
          <w:szCs w:val="21"/>
        </w:rPr>
        <w:t>GB/T 3324</w:t>
      </w:r>
      <w:r>
        <w:rPr>
          <w:rFonts w:ascii="Times New Roman"/>
          <w:szCs w:val="21"/>
        </w:rPr>
        <w:tab/>
      </w:r>
      <w:r>
        <w:rPr>
          <w:rFonts w:hint="eastAsia" w:ascii="Times New Roman"/>
          <w:szCs w:val="21"/>
        </w:rPr>
        <w:t>木家具通用技术条件</w:t>
      </w:r>
    </w:p>
    <w:p>
      <w:pPr>
        <w:pStyle w:val="25"/>
        <w:tabs>
          <w:tab w:val="clear" w:pos="4201"/>
          <w:tab w:val="clear" w:pos="9298"/>
        </w:tabs>
        <w:ind w:firstLine="0" w:firstLineChars="0"/>
        <w:rPr>
          <w:rFonts w:ascii="Times New Roman"/>
          <w:szCs w:val="21"/>
        </w:rPr>
      </w:pPr>
      <w:r>
        <w:rPr>
          <w:rFonts w:hint="eastAsia" w:ascii="Times New Roman"/>
          <w:szCs w:val="21"/>
        </w:rPr>
        <w:t>GB/T 3325</w:t>
      </w:r>
      <w:r>
        <w:rPr>
          <w:rFonts w:ascii="Times New Roman"/>
          <w:szCs w:val="21"/>
        </w:rPr>
        <w:tab/>
      </w:r>
      <w:r>
        <w:rPr>
          <w:rFonts w:hint="eastAsia" w:ascii="Times New Roman"/>
          <w:szCs w:val="21"/>
        </w:rPr>
        <w:t>金属家具通用技术条件</w:t>
      </w:r>
    </w:p>
    <w:p>
      <w:pPr>
        <w:pStyle w:val="25"/>
        <w:tabs>
          <w:tab w:val="clear" w:pos="4201"/>
          <w:tab w:val="clear" w:pos="9298"/>
        </w:tabs>
        <w:ind w:firstLine="0" w:firstLineChars="0"/>
        <w:rPr>
          <w:rFonts w:ascii="Times New Roman"/>
          <w:szCs w:val="21"/>
        </w:rPr>
      </w:pPr>
      <w:r>
        <w:rPr>
          <w:rFonts w:hint="eastAsia" w:ascii="Times New Roman"/>
          <w:szCs w:val="21"/>
        </w:rPr>
        <w:t>GB/T 24821</w:t>
      </w:r>
      <w:r>
        <w:rPr>
          <w:rFonts w:hint="eastAsia" w:ascii="Times New Roman"/>
          <w:szCs w:val="21"/>
        </w:rPr>
        <w:tab/>
      </w:r>
      <w:r>
        <w:rPr>
          <w:rFonts w:hint="eastAsia" w:ascii="Times New Roman"/>
          <w:szCs w:val="21"/>
        </w:rPr>
        <w:t>餐桌餐椅</w:t>
      </w:r>
    </w:p>
    <w:p>
      <w:pPr>
        <w:pStyle w:val="25"/>
        <w:tabs>
          <w:tab w:val="clear" w:pos="4201"/>
          <w:tab w:val="clear" w:pos="9298"/>
        </w:tabs>
        <w:ind w:firstLine="0" w:firstLineChars="0"/>
        <w:rPr>
          <w:rFonts w:ascii="Times New Roman"/>
          <w:szCs w:val="21"/>
        </w:rPr>
      </w:pPr>
      <w:r>
        <w:rPr>
          <w:rFonts w:hint="eastAsia" w:ascii="Times New Roman"/>
          <w:szCs w:val="21"/>
        </w:rPr>
        <w:t>GB 24977</w:t>
      </w:r>
      <w:r>
        <w:rPr>
          <w:rFonts w:ascii="Times New Roman"/>
          <w:szCs w:val="21"/>
        </w:rPr>
        <w:tab/>
      </w:r>
      <w:r>
        <w:rPr>
          <w:rFonts w:hint="eastAsia" w:ascii="Times New Roman"/>
          <w:szCs w:val="21"/>
        </w:rPr>
        <w:t>卫浴家具</w:t>
      </w:r>
    </w:p>
    <w:p>
      <w:pPr>
        <w:pStyle w:val="25"/>
        <w:tabs>
          <w:tab w:val="clear" w:pos="4201"/>
          <w:tab w:val="clear" w:pos="9298"/>
        </w:tabs>
        <w:ind w:firstLine="0" w:firstLineChars="0"/>
        <w:rPr>
          <w:rFonts w:ascii="Times New Roman"/>
          <w:szCs w:val="21"/>
        </w:rPr>
      </w:pPr>
      <w:r>
        <w:rPr>
          <w:rFonts w:hint="eastAsia" w:ascii="Times New Roman"/>
          <w:szCs w:val="21"/>
        </w:rPr>
        <w:t>GB/T 26706</w:t>
      </w:r>
      <w:r>
        <w:rPr>
          <w:rFonts w:hint="eastAsia" w:ascii="Times New Roman"/>
          <w:szCs w:val="21"/>
        </w:rPr>
        <w:tab/>
      </w:r>
      <w:r>
        <w:rPr>
          <w:rFonts w:hint="eastAsia" w:ascii="Times New Roman"/>
          <w:szCs w:val="21"/>
        </w:rPr>
        <w:t>软体家具</w:t>
      </w:r>
      <w:r>
        <w:rPr>
          <w:rFonts w:ascii="Times New Roman"/>
          <w:szCs w:val="21"/>
        </w:rPr>
        <w:tab/>
      </w:r>
      <w:r>
        <w:rPr>
          <w:rFonts w:hint="eastAsia" w:ascii="Times New Roman"/>
          <w:szCs w:val="21"/>
        </w:rPr>
        <w:t>棕纤维弹性床垫</w:t>
      </w:r>
    </w:p>
    <w:p>
      <w:pPr>
        <w:pStyle w:val="25"/>
        <w:tabs>
          <w:tab w:val="clear" w:pos="4201"/>
          <w:tab w:val="clear" w:pos="9298"/>
        </w:tabs>
        <w:ind w:firstLine="0" w:firstLineChars="0"/>
        <w:rPr>
          <w:rFonts w:ascii="Times New Roman"/>
          <w:szCs w:val="21"/>
        </w:rPr>
      </w:pPr>
      <w:r>
        <w:rPr>
          <w:rFonts w:hint="eastAsia" w:ascii="Times New Roman"/>
          <w:szCs w:val="21"/>
        </w:rPr>
        <w:t>GB 28007</w:t>
      </w:r>
      <w:r>
        <w:rPr>
          <w:rFonts w:ascii="Times New Roman"/>
          <w:szCs w:val="21"/>
        </w:rPr>
        <w:tab/>
      </w:r>
      <w:r>
        <w:rPr>
          <w:rFonts w:hint="eastAsia" w:ascii="Times New Roman"/>
          <w:szCs w:val="21"/>
        </w:rPr>
        <w:t>儿童家具通用技术条件</w:t>
      </w:r>
    </w:p>
    <w:p>
      <w:pPr>
        <w:pStyle w:val="25"/>
        <w:tabs>
          <w:tab w:val="clear" w:pos="4201"/>
          <w:tab w:val="clear" w:pos="9298"/>
        </w:tabs>
        <w:ind w:firstLine="0" w:firstLineChars="0"/>
        <w:rPr>
          <w:rFonts w:ascii="Times New Roman"/>
          <w:szCs w:val="21"/>
        </w:rPr>
      </w:pPr>
      <w:r>
        <w:rPr>
          <w:rFonts w:hint="eastAsia" w:ascii="Times New Roman"/>
          <w:szCs w:val="21"/>
        </w:rPr>
        <w:t>GB 28008</w:t>
      </w:r>
      <w:r>
        <w:rPr>
          <w:rFonts w:ascii="Times New Roman"/>
          <w:szCs w:val="21"/>
        </w:rPr>
        <w:tab/>
      </w:r>
      <w:r>
        <w:rPr>
          <w:rFonts w:hint="eastAsia" w:ascii="Times New Roman"/>
          <w:szCs w:val="21"/>
        </w:rPr>
        <w:t>玻璃家具安全技术要求</w:t>
      </w:r>
    </w:p>
    <w:p>
      <w:pPr>
        <w:pStyle w:val="25"/>
        <w:tabs>
          <w:tab w:val="clear" w:pos="4201"/>
          <w:tab w:val="clear" w:pos="9298"/>
        </w:tabs>
        <w:ind w:firstLine="0" w:firstLineChars="0"/>
        <w:rPr>
          <w:rFonts w:ascii="Times New Roman"/>
          <w:szCs w:val="21"/>
        </w:rPr>
      </w:pPr>
      <w:r>
        <w:rPr>
          <w:rFonts w:hint="eastAsia" w:ascii="Times New Roman"/>
          <w:szCs w:val="21"/>
        </w:rPr>
        <w:t>GB 28010</w:t>
      </w:r>
      <w:r>
        <w:rPr>
          <w:rFonts w:ascii="Times New Roman"/>
          <w:szCs w:val="21"/>
        </w:rPr>
        <w:tab/>
      </w:r>
      <w:r>
        <w:rPr>
          <w:rFonts w:hint="eastAsia" w:ascii="Times New Roman"/>
          <w:szCs w:val="21"/>
        </w:rPr>
        <w:t>红木家具通用技术条件</w:t>
      </w:r>
    </w:p>
    <w:p>
      <w:pPr>
        <w:pStyle w:val="25"/>
        <w:tabs>
          <w:tab w:val="clear" w:pos="4201"/>
          <w:tab w:val="clear" w:pos="9298"/>
        </w:tabs>
        <w:ind w:firstLine="0" w:firstLineChars="0"/>
        <w:rPr>
          <w:rFonts w:ascii="Times New Roman"/>
          <w:szCs w:val="21"/>
        </w:rPr>
      </w:pPr>
      <w:r>
        <w:rPr>
          <w:rFonts w:hint="eastAsia" w:ascii="Times New Roman"/>
          <w:szCs w:val="21"/>
        </w:rPr>
        <w:t>GB/T 32442</w:t>
      </w:r>
      <w:r>
        <w:rPr>
          <w:rFonts w:hint="eastAsia" w:ascii="Times New Roman"/>
          <w:szCs w:val="21"/>
        </w:rPr>
        <w:tab/>
      </w:r>
      <w:r>
        <w:rPr>
          <w:rFonts w:hint="eastAsia" w:ascii="Times New Roman"/>
          <w:szCs w:val="21"/>
        </w:rPr>
        <w:t>可拆装家具拆装技术要求</w:t>
      </w:r>
    </w:p>
    <w:p>
      <w:pPr>
        <w:pStyle w:val="25"/>
        <w:tabs>
          <w:tab w:val="clear" w:pos="4201"/>
          <w:tab w:val="clear" w:pos="9298"/>
        </w:tabs>
        <w:ind w:firstLine="0" w:firstLineChars="0"/>
        <w:rPr>
          <w:rFonts w:ascii="Times New Roman"/>
          <w:szCs w:val="21"/>
        </w:rPr>
      </w:pPr>
      <w:r>
        <w:rPr>
          <w:rFonts w:hint="eastAsia" w:ascii="Times New Roman"/>
          <w:szCs w:val="21"/>
        </w:rPr>
        <w:t>GB/T 32444</w:t>
      </w:r>
      <w:r>
        <w:rPr>
          <w:rFonts w:hint="eastAsia" w:ascii="Times New Roman"/>
          <w:szCs w:val="21"/>
        </w:rPr>
        <w:tab/>
      </w:r>
      <w:r>
        <w:rPr>
          <w:rFonts w:hint="eastAsia" w:ascii="Times New Roman"/>
          <w:szCs w:val="21"/>
        </w:rPr>
        <w:t>竹制家具通用技术条件</w:t>
      </w:r>
    </w:p>
    <w:p>
      <w:pPr>
        <w:pStyle w:val="25"/>
        <w:tabs>
          <w:tab w:val="clear" w:pos="4201"/>
          <w:tab w:val="clear" w:pos="9298"/>
        </w:tabs>
        <w:ind w:firstLine="0" w:firstLineChars="0"/>
        <w:rPr>
          <w:rFonts w:ascii="Times New Roman"/>
          <w:szCs w:val="21"/>
        </w:rPr>
      </w:pPr>
      <w:r>
        <w:rPr>
          <w:rFonts w:hint="eastAsia" w:ascii="Times New Roman"/>
          <w:szCs w:val="21"/>
        </w:rPr>
        <w:t>GB/T 32446</w:t>
      </w:r>
      <w:r>
        <w:rPr>
          <w:rFonts w:hint="eastAsia" w:ascii="Times New Roman"/>
          <w:szCs w:val="21"/>
        </w:rPr>
        <w:tab/>
      </w:r>
      <w:r>
        <w:rPr>
          <w:rFonts w:hint="eastAsia" w:ascii="Times New Roman"/>
          <w:szCs w:val="21"/>
        </w:rPr>
        <w:t>玻璃家具通用技术条件</w:t>
      </w:r>
    </w:p>
    <w:p>
      <w:pPr>
        <w:pStyle w:val="25"/>
        <w:tabs>
          <w:tab w:val="clear" w:pos="4201"/>
          <w:tab w:val="clear" w:pos="9298"/>
        </w:tabs>
        <w:ind w:firstLine="0" w:firstLineChars="0"/>
        <w:rPr>
          <w:rFonts w:ascii="Times New Roman"/>
          <w:szCs w:val="21"/>
        </w:rPr>
      </w:pPr>
      <w:r>
        <w:rPr>
          <w:rFonts w:hint="eastAsia" w:ascii="Times New Roman"/>
          <w:szCs w:val="21"/>
        </w:rPr>
        <w:t>GB/T 32487</w:t>
      </w:r>
      <w:r>
        <w:rPr>
          <w:rFonts w:hint="eastAsia" w:ascii="Times New Roman"/>
          <w:szCs w:val="21"/>
        </w:rPr>
        <w:tab/>
      </w:r>
      <w:r>
        <w:rPr>
          <w:rFonts w:hint="eastAsia" w:ascii="Times New Roman"/>
          <w:szCs w:val="21"/>
        </w:rPr>
        <w:t>塑料家具通用技术条件</w:t>
      </w:r>
    </w:p>
    <w:p>
      <w:pPr>
        <w:pStyle w:val="25"/>
        <w:tabs>
          <w:tab w:val="clear" w:pos="4201"/>
          <w:tab w:val="clear" w:pos="9298"/>
        </w:tabs>
        <w:ind w:firstLine="0" w:firstLineChars="0"/>
        <w:rPr>
          <w:rFonts w:ascii="Times New Roman"/>
          <w:szCs w:val="21"/>
        </w:rPr>
      </w:pPr>
      <w:r>
        <w:rPr>
          <w:rFonts w:hint="eastAsia" w:ascii="Times New Roman"/>
          <w:szCs w:val="21"/>
        </w:rPr>
        <w:t>GB/T 33282</w:t>
      </w:r>
      <w:r>
        <w:rPr>
          <w:rFonts w:hint="eastAsia" w:ascii="Times New Roman"/>
          <w:szCs w:val="21"/>
        </w:rPr>
        <w:tab/>
      </w:r>
      <w:r>
        <w:rPr>
          <w:rFonts w:hint="eastAsia" w:ascii="Times New Roman"/>
          <w:szCs w:val="21"/>
        </w:rPr>
        <w:t>室内用石材家具通用技术条件</w:t>
      </w:r>
    </w:p>
    <w:p>
      <w:pPr>
        <w:pStyle w:val="25"/>
        <w:tabs>
          <w:tab w:val="clear" w:pos="4201"/>
          <w:tab w:val="clear" w:pos="9298"/>
        </w:tabs>
        <w:ind w:firstLine="0" w:firstLineChars="0"/>
        <w:rPr>
          <w:rFonts w:ascii="Times New Roman"/>
          <w:szCs w:val="21"/>
        </w:rPr>
      </w:pPr>
      <w:r>
        <w:rPr>
          <w:rFonts w:hint="eastAsia" w:ascii="Times New Roman"/>
          <w:szCs w:val="21"/>
        </w:rPr>
        <w:t>GB/T 38466</w:t>
      </w:r>
      <w:r>
        <w:rPr>
          <w:rFonts w:hint="eastAsia" w:ascii="Times New Roman"/>
          <w:szCs w:val="21"/>
        </w:rPr>
        <w:tab/>
      </w:r>
      <w:r>
        <w:rPr>
          <w:rFonts w:hint="eastAsia" w:ascii="Times New Roman"/>
          <w:szCs w:val="21"/>
        </w:rPr>
        <w:t>藤家具通用技术条件</w:t>
      </w:r>
    </w:p>
    <w:p>
      <w:pPr>
        <w:pStyle w:val="25"/>
        <w:tabs>
          <w:tab w:val="clear" w:pos="4201"/>
          <w:tab w:val="clear" w:pos="9298"/>
        </w:tabs>
        <w:ind w:firstLine="0" w:firstLineChars="0"/>
        <w:rPr>
          <w:rFonts w:ascii="Times New Roman"/>
          <w:szCs w:val="21"/>
        </w:rPr>
      </w:pPr>
      <w:r>
        <w:rPr>
          <w:rFonts w:hint="eastAsia" w:ascii="Times New Roman"/>
          <w:szCs w:val="21"/>
        </w:rPr>
        <w:t>GB/T 39016</w:t>
      </w:r>
      <w:r>
        <w:rPr>
          <w:rFonts w:hint="eastAsia" w:ascii="Times New Roman"/>
          <w:szCs w:val="21"/>
        </w:rPr>
        <w:tab/>
      </w:r>
      <w:r>
        <w:rPr>
          <w:rFonts w:hint="eastAsia" w:ascii="Times New Roman"/>
          <w:szCs w:val="21"/>
        </w:rPr>
        <w:t>定制家具通用设计规范</w:t>
      </w:r>
    </w:p>
    <w:p>
      <w:pPr>
        <w:pStyle w:val="25"/>
        <w:tabs>
          <w:tab w:val="clear" w:pos="4201"/>
          <w:tab w:val="clear" w:pos="9298"/>
        </w:tabs>
        <w:ind w:firstLine="0" w:firstLineChars="0"/>
        <w:rPr>
          <w:rFonts w:ascii="Times New Roman"/>
          <w:szCs w:val="21"/>
        </w:rPr>
      </w:pPr>
      <w:r>
        <w:rPr>
          <w:rFonts w:hint="eastAsia" w:ascii="Times New Roman"/>
          <w:szCs w:val="21"/>
        </w:rPr>
        <w:t>QB/T 1952.1</w:t>
      </w:r>
      <w:r>
        <w:rPr>
          <w:rFonts w:hint="eastAsia" w:ascii="Times New Roman"/>
          <w:szCs w:val="21"/>
        </w:rPr>
        <w:tab/>
      </w:r>
      <w:r>
        <w:rPr>
          <w:rFonts w:hint="eastAsia" w:ascii="Times New Roman"/>
          <w:szCs w:val="21"/>
        </w:rPr>
        <w:t>软体家具沙发</w:t>
      </w:r>
    </w:p>
    <w:p>
      <w:pPr>
        <w:pStyle w:val="25"/>
        <w:tabs>
          <w:tab w:val="clear" w:pos="4201"/>
          <w:tab w:val="clear" w:pos="9298"/>
        </w:tabs>
        <w:ind w:firstLine="0" w:firstLineChars="0"/>
        <w:rPr>
          <w:rFonts w:ascii="Times New Roman"/>
          <w:szCs w:val="21"/>
        </w:rPr>
      </w:pPr>
      <w:r>
        <w:rPr>
          <w:rFonts w:hint="eastAsia" w:ascii="Times New Roman"/>
          <w:szCs w:val="21"/>
        </w:rPr>
        <w:t>QB/T 2530</w:t>
      </w:r>
      <w:r>
        <w:rPr>
          <w:rFonts w:ascii="Times New Roman"/>
          <w:szCs w:val="21"/>
        </w:rPr>
        <w:tab/>
      </w:r>
      <w:r>
        <w:rPr>
          <w:rFonts w:hint="eastAsia" w:ascii="Times New Roman"/>
          <w:szCs w:val="21"/>
        </w:rPr>
        <w:t>木制柜</w:t>
      </w:r>
    </w:p>
    <w:p>
      <w:pPr>
        <w:pStyle w:val="25"/>
        <w:tabs>
          <w:tab w:val="clear" w:pos="4201"/>
          <w:tab w:val="clear" w:pos="9298"/>
        </w:tabs>
        <w:ind w:firstLine="0" w:firstLineChars="0"/>
        <w:rPr>
          <w:rFonts w:ascii="Times New Roman"/>
          <w:szCs w:val="21"/>
        </w:rPr>
      </w:pPr>
      <w:r>
        <w:rPr>
          <w:rFonts w:hint="eastAsia" w:ascii="Times New Roman"/>
          <w:szCs w:val="21"/>
        </w:rPr>
        <w:t>QB/T 2531</w:t>
      </w:r>
      <w:r>
        <w:rPr>
          <w:rFonts w:hint="eastAsia" w:ascii="Times New Roman"/>
          <w:szCs w:val="21"/>
        </w:rPr>
        <w:tab/>
      </w:r>
      <w:r>
        <w:rPr>
          <w:rFonts w:hint="eastAsia" w:ascii="Times New Roman"/>
          <w:szCs w:val="21"/>
        </w:rPr>
        <w:t>厨房家具</w:t>
      </w:r>
    </w:p>
    <w:p>
      <w:pPr>
        <w:pStyle w:val="25"/>
        <w:tabs>
          <w:tab w:val="clear" w:pos="4201"/>
          <w:tab w:val="clear" w:pos="9298"/>
        </w:tabs>
        <w:ind w:firstLine="0" w:firstLineChars="0"/>
        <w:rPr>
          <w:rFonts w:ascii="Times New Roman"/>
          <w:szCs w:val="21"/>
        </w:rPr>
      </w:pPr>
      <w:r>
        <w:rPr>
          <w:rFonts w:hint="eastAsia" w:ascii="Times New Roman"/>
          <w:szCs w:val="21"/>
        </w:rPr>
        <w:t>QB/T 4934</w:t>
      </w:r>
      <w:r>
        <w:rPr>
          <w:rFonts w:hint="eastAsia" w:ascii="Times New Roman"/>
          <w:szCs w:val="21"/>
        </w:rPr>
        <w:tab/>
      </w:r>
      <w:r>
        <w:rPr>
          <w:rFonts w:hint="eastAsia" w:ascii="Times New Roman"/>
          <w:szCs w:val="21"/>
        </w:rPr>
        <w:t>连体餐桌椅</w:t>
      </w:r>
    </w:p>
    <w:p>
      <w:pPr>
        <w:pStyle w:val="25"/>
        <w:tabs>
          <w:tab w:val="clear" w:pos="4201"/>
          <w:tab w:val="clear" w:pos="9298"/>
        </w:tabs>
        <w:ind w:firstLine="0" w:firstLineChars="0"/>
        <w:rPr>
          <w:rFonts w:ascii="Times New Roman"/>
          <w:szCs w:val="21"/>
        </w:rPr>
      </w:pPr>
      <w:r>
        <w:rPr>
          <w:rFonts w:hint="eastAsia" w:ascii="Times New Roman"/>
          <w:szCs w:val="21"/>
        </w:rPr>
        <w:t>T</w:t>
      </w:r>
      <w:r>
        <w:rPr>
          <w:rFonts w:ascii="Times New Roman"/>
          <w:szCs w:val="21"/>
        </w:rPr>
        <w:t>/CBMMAS 001</w:t>
      </w:r>
      <w:r>
        <w:rPr>
          <w:rFonts w:hint="eastAsia" w:ascii="Times New Roman"/>
          <w:szCs w:val="21"/>
        </w:rPr>
        <w:t>（T</w:t>
      </w:r>
      <w:r>
        <w:rPr>
          <w:rFonts w:ascii="Times New Roman"/>
          <w:szCs w:val="21"/>
        </w:rPr>
        <w:t>/CHAA 010</w:t>
      </w:r>
      <w:r>
        <w:rPr>
          <w:rFonts w:hint="eastAsia" w:ascii="Times New Roman"/>
          <w:szCs w:val="21"/>
        </w:rPr>
        <w:t>）适老电动护理床技术要求</w:t>
      </w:r>
    </w:p>
    <w:p>
      <w:pPr>
        <w:rPr>
          <w:rFonts w:ascii="Times New Roman"/>
          <w:szCs w:val="21"/>
        </w:rPr>
      </w:pPr>
    </w:p>
    <w:bookmarkEnd w:id="44"/>
    <w:p>
      <w:pPr>
        <w:tabs>
          <w:tab w:val="left" w:pos="2599"/>
        </w:tabs>
      </w:pPr>
      <w:r>
        <mc:AlternateContent>
          <mc:Choice Requires="wps">
            <w:drawing>
              <wp:anchor distT="0" distB="0" distL="114300" distR="114300" simplePos="0" relativeHeight="251666432" behindDoc="0" locked="0" layoutInCell="1" allowOverlap="1">
                <wp:simplePos x="0" y="0"/>
                <wp:positionH relativeFrom="column">
                  <wp:posOffset>663575</wp:posOffset>
                </wp:positionH>
                <wp:positionV relativeFrom="paragraph">
                  <wp:posOffset>156845</wp:posOffset>
                </wp:positionV>
                <wp:extent cx="4312920" cy="635"/>
                <wp:effectExtent l="0" t="0" r="0" b="0"/>
                <wp:wrapNone/>
                <wp:docPr id="1035" name="直线 50"/>
                <wp:cNvGraphicFramePr/>
                <a:graphic xmlns:a="http://schemas.openxmlformats.org/drawingml/2006/main">
                  <a:graphicData uri="http://schemas.microsoft.com/office/word/2010/wordprocessingShape">
                    <wps:wsp>
                      <wps:cNvCnPr/>
                      <wps:spPr>
                        <a:xfrm>
                          <a:off x="0" y="0"/>
                          <a:ext cx="4312920" cy="635"/>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线 50" o:spid="_x0000_s1026" o:spt="20" style="position:absolute;left:0pt;margin-left:52.25pt;margin-top:12.35pt;height:0.05pt;width:339.6pt;z-index:251666432;mso-width-relative:page;mso-height-relative:page;" filled="f" stroked="t" coordsize="21600,21600" o:gfxdata="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r3r2NcAAAAJAQAADwAAAAAAAAABACAAAAAiAAAAZHJzL2Rvd25yZXYueG1sUEsBAhQAFAAAAAgA&#10;h07iQErIojntAQAA7QMAAA4AAAAAAAAAAQAgAAAAJgEAAGRycy9lMm9Eb2MueG1sUEsFBgAAAAAG&#10;AAYAWQEAAIUFAAAAAA==&#10;">
                <v:fill on="f" focussize="0,0"/>
                <v:stroke color="#000000" joinstyle="round"/>
                <v:imagedata o:title=""/>
                <o:lock v:ext="edit" aspectratio="f"/>
              </v:line>
            </w:pict>
          </mc:Fallback>
        </mc:AlternateContent>
      </w:r>
    </w:p>
    <w:sectPr>
      <w:footerReference r:id="rId6" w:type="default"/>
      <w:type w:val="continuous"/>
      <w:pgSz w:w="11906" w:h="16838"/>
      <w:pgMar w:top="567" w:right="1134" w:bottom="1134" w:left="1418" w:header="1418" w:footer="113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6"/>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6"/>
    </w:pPr>
    <w:r>
      <w:fldChar w:fldCharType="begin"/>
    </w:r>
    <w:r>
      <w:instrText xml:space="preserve"> PAGE  \* MERGEFORMAT </w:instrText>
    </w:r>
    <w:r>
      <w:fldChar w:fldCharType="separate"/>
    </w:r>
    <w: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6"/>
    </w:pPr>
    <w:r>
      <w:fldChar w:fldCharType="begin"/>
    </w:r>
    <w:r>
      <w:instrText xml:space="preserve"> PAGE  \* MERGEFORMAT </w:instrText>
    </w:r>
    <w:r>
      <w:fldChar w:fldCharType="separate"/>
    </w:r>
    <w:r>
      <w:t>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7"/>
      <w:spacing w:after="0"/>
    </w:pPr>
    <w:r>
      <w:rPr>
        <w:rFonts w:hint="eastAsia"/>
      </w:rPr>
      <w:t>T/CBMMAS ××—202×</w:t>
    </w:r>
  </w:p>
  <w:p>
    <w:pPr>
      <w:pStyle w:val="157"/>
      <w:spacing w:after="0"/>
    </w:pPr>
    <w:r>
      <w:rPr>
        <w:rFonts w:hint="eastAsia"/>
      </w:rPr>
      <w:t>T/BFTA ××—202×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12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0000002"/>
    <w:multiLevelType w:val="multilevel"/>
    <w:tmpl w:val="00000002"/>
    <w:lvl w:ilvl="0" w:tentative="0">
      <w:start w:val="1"/>
      <w:numFmt w:val="decimal"/>
      <w:pStyle w:val="10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0000003"/>
    <w:multiLevelType w:val="multilevel"/>
    <w:tmpl w:val="00000003"/>
    <w:lvl w:ilvl="0" w:tentative="0">
      <w:start w:val="1"/>
      <w:numFmt w:val="none"/>
      <w:pStyle w:val="11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0000004"/>
    <w:multiLevelType w:val="multilevel"/>
    <w:tmpl w:val="00000004"/>
    <w:lvl w:ilvl="0" w:tentative="0">
      <w:start w:val="1"/>
      <w:numFmt w:val="lowerLetter"/>
      <w:pStyle w:val="16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00000005"/>
    <w:multiLevelType w:val="multilevel"/>
    <w:tmpl w:val="00000005"/>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0000006"/>
    <w:multiLevelType w:val="multilevel"/>
    <w:tmpl w:val="00000006"/>
    <w:lvl w:ilvl="0" w:tentative="0">
      <w:start w:val="1"/>
      <w:numFmt w:val="decimal"/>
      <w:pStyle w:val="9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1"/>
        </w:tabs>
        <w:ind w:left="1174" w:hanging="630"/>
      </w:pPr>
      <w:rPr>
        <w:rFonts w:hint="eastAsia"/>
        <w:vertAlign w:val="baseline"/>
      </w:rPr>
    </w:lvl>
    <w:lvl w:ilvl="2" w:tentative="0">
      <w:start w:val="1"/>
      <w:numFmt w:val="lowerRoman"/>
      <w:lvlText w:val="%3."/>
      <w:lvlJc w:val="right"/>
      <w:pPr>
        <w:tabs>
          <w:tab w:val="left" w:pos="181"/>
        </w:tabs>
        <w:ind w:left="1174" w:hanging="630"/>
      </w:pPr>
      <w:rPr>
        <w:rFonts w:hint="eastAsia"/>
        <w:vertAlign w:val="baseline"/>
      </w:rPr>
    </w:lvl>
    <w:lvl w:ilvl="3" w:tentative="0">
      <w:start w:val="1"/>
      <w:numFmt w:val="decimal"/>
      <w:lvlText w:val="%4."/>
      <w:lvlJc w:val="left"/>
      <w:pPr>
        <w:tabs>
          <w:tab w:val="left" w:pos="181"/>
        </w:tabs>
        <w:ind w:left="1174" w:hanging="630"/>
      </w:pPr>
      <w:rPr>
        <w:rFonts w:hint="eastAsia"/>
        <w:vertAlign w:val="baseline"/>
      </w:rPr>
    </w:lvl>
    <w:lvl w:ilvl="4" w:tentative="0">
      <w:start w:val="1"/>
      <w:numFmt w:val="lowerLetter"/>
      <w:lvlText w:val="%5)"/>
      <w:lvlJc w:val="left"/>
      <w:pPr>
        <w:tabs>
          <w:tab w:val="left" w:pos="181"/>
        </w:tabs>
        <w:ind w:left="1174" w:hanging="630"/>
      </w:pPr>
      <w:rPr>
        <w:rFonts w:hint="eastAsia"/>
        <w:vertAlign w:val="baseline"/>
      </w:rPr>
    </w:lvl>
    <w:lvl w:ilvl="5" w:tentative="0">
      <w:start w:val="1"/>
      <w:numFmt w:val="lowerRoman"/>
      <w:lvlText w:val="%6."/>
      <w:lvlJc w:val="right"/>
      <w:pPr>
        <w:tabs>
          <w:tab w:val="left" w:pos="181"/>
        </w:tabs>
        <w:ind w:left="1174" w:hanging="630"/>
      </w:pPr>
      <w:rPr>
        <w:rFonts w:hint="eastAsia"/>
        <w:vertAlign w:val="baseline"/>
      </w:rPr>
    </w:lvl>
    <w:lvl w:ilvl="6" w:tentative="0">
      <w:start w:val="1"/>
      <w:numFmt w:val="decimal"/>
      <w:lvlText w:val="%7."/>
      <w:lvlJc w:val="left"/>
      <w:pPr>
        <w:tabs>
          <w:tab w:val="left" w:pos="181"/>
        </w:tabs>
        <w:ind w:left="1174" w:hanging="630"/>
      </w:pPr>
      <w:rPr>
        <w:rFonts w:hint="eastAsia"/>
        <w:vertAlign w:val="baseline"/>
      </w:rPr>
    </w:lvl>
    <w:lvl w:ilvl="7" w:tentative="0">
      <w:start w:val="1"/>
      <w:numFmt w:val="lowerLetter"/>
      <w:lvlText w:val="%8)"/>
      <w:lvlJc w:val="left"/>
      <w:pPr>
        <w:tabs>
          <w:tab w:val="left" w:pos="181"/>
        </w:tabs>
        <w:ind w:left="1174" w:hanging="630"/>
      </w:pPr>
      <w:rPr>
        <w:rFonts w:hint="eastAsia"/>
        <w:vertAlign w:val="baseline"/>
      </w:rPr>
    </w:lvl>
    <w:lvl w:ilvl="8" w:tentative="0">
      <w:start w:val="1"/>
      <w:numFmt w:val="lowerRoman"/>
      <w:lvlText w:val="%9."/>
      <w:lvlJc w:val="right"/>
      <w:pPr>
        <w:tabs>
          <w:tab w:val="left" w:pos="181"/>
        </w:tabs>
        <w:ind w:left="1174" w:hanging="630"/>
      </w:pPr>
      <w:rPr>
        <w:rFonts w:hint="eastAsia"/>
        <w:vertAlign w:val="baseline"/>
      </w:rPr>
    </w:lvl>
  </w:abstractNum>
  <w:abstractNum w:abstractNumId="6">
    <w:nsid w:val="00000007"/>
    <w:multiLevelType w:val="multilevel"/>
    <w:tmpl w:val="00000007"/>
    <w:lvl w:ilvl="0" w:tentative="0">
      <w:start w:val="1"/>
      <w:numFmt w:val="decimal"/>
      <w:pStyle w:val="5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0"/>
      <w:suff w:val="nothing"/>
      <w:lvlText w:val="%1.%2　"/>
      <w:lvlJc w:val="left"/>
      <w:rPr>
        <w:rFonts w:hint="eastAsia" w:ascii="黑体" w:hAnsi="Times New Roman" w:eastAsia="黑体" w:cs="Times New Roman"/>
        <w:b w:val="0"/>
        <w:bCs w:val="0"/>
        <w:i w:val="0"/>
        <w:iCs w:val="0"/>
        <w:caps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color w:val="auto"/>
        <w:sz w:val="21"/>
        <w:lang w:val="en-US"/>
      </w:rPr>
    </w:lvl>
    <w:lvl w:ilvl="3" w:tentative="0">
      <w:start w:val="1"/>
      <w:numFmt w:val="decimal"/>
      <w:suff w:val="nothing"/>
      <w:lvlText w:val="%1.%2.%3.%4　"/>
      <w:lvlJc w:val="left"/>
      <w:pPr>
        <w:ind w:left="567" w:firstLine="0"/>
      </w:pPr>
      <w:rPr>
        <w:rFonts w:hint="eastAsia" w:ascii="黑体" w:hAnsi="Times New Roman" w:eastAsia="黑体"/>
        <w:b w:val="0"/>
        <w:i w:val="0"/>
        <w:color w:val="auto"/>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00000008"/>
    <w:multiLevelType w:val="multilevel"/>
    <w:tmpl w:val="00000008"/>
    <w:lvl w:ilvl="0" w:tentative="0">
      <w:start w:val="1"/>
      <w:numFmt w:val="upperLetter"/>
      <w:pStyle w:val="163"/>
      <w:suff w:val="nothing"/>
      <w:lvlText w:val="附　录　%1"/>
      <w:lvlJc w:val="left"/>
      <w:pPr>
        <w:ind w:left="0" w:firstLine="0"/>
      </w:pPr>
      <w:rPr>
        <w:rFonts w:hint="eastAsia" w:ascii="黑体" w:eastAsia="黑体"/>
      </w:rPr>
    </w:lvl>
    <w:lvl w:ilvl="1" w:tentative="0">
      <w:start w:val="1"/>
      <w:numFmt w:val="decimal"/>
      <w:pStyle w:val="92"/>
      <w:suff w:val="nothing"/>
      <w:lvlText w:val="%1.%2　"/>
      <w:lvlJc w:val="left"/>
      <w:pPr>
        <w:ind w:left="0" w:firstLine="0"/>
      </w:pPr>
      <w:rPr>
        <w:rFonts w:hint="eastAsia" w:ascii="黑体" w:eastAsia="黑体"/>
      </w:rPr>
    </w:lvl>
    <w:lvl w:ilvl="2" w:tentative="0">
      <w:start w:val="1"/>
      <w:numFmt w:val="decimal"/>
      <w:pStyle w:val="80"/>
      <w:suff w:val="nothing"/>
      <w:lvlText w:val="%1.%2.%3　"/>
      <w:lvlJc w:val="left"/>
      <w:pPr>
        <w:ind w:left="0" w:firstLine="0"/>
      </w:pPr>
      <w:rPr>
        <w:rFonts w:hint="eastAsia" w:ascii="黑体" w:eastAsia="黑体"/>
      </w:rPr>
    </w:lvl>
    <w:lvl w:ilvl="3" w:tentative="0">
      <w:start w:val="1"/>
      <w:numFmt w:val="decimal"/>
      <w:pStyle w:val="165"/>
      <w:suff w:val="nothing"/>
      <w:lvlText w:val="%1.%2.%3.%4　"/>
      <w:lvlJc w:val="left"/>
      <w:pPr>
        <w:ind w:left="0" w:firstLine="0"/>
      </w:pPr>
      <w:rPr>
        <w:rFonts w:hint="eastAsia" w:ascii="黑体" w:eastAsia="黑体"/>
      </w:rPr>
    </w:lvl>
    <w:lvl w:ilvl="4" w:tentative="0">
      <w:start w:val="1"/>
      <w:numFmt w:val="decimal"/>
      <w:pStyle w:val="72"/>
      <w:suff w:val="nothing"/>
      <w:lvlText w:val="%1.%2.%3.%4.%5　"/>
      <w:lvlJc w:val="left"/>
      <w:pPr>
        <w:ind w:left="0" w:firstLine="0"/>
      </w:pPr>
      <w:rPr>
        <w:rFonts w:hint="eastAsia" w:ascii="黑体" w:eastAsia="黑体"/>
      </w:rPr>
    </w:lvl>
    <w:lvl w:ilvl="5" w:tentative="0">
      <w:start w:val="1"/>
      <w:numFmt w:val="decimal"/>
      <w:pStyle w:val="62"/>
      <w:suff w:val="nothing"/>
      <w:lvlText w:val="%1.%2.%3.%4.%5.%6　"/>
      <w:lvlJc w:val="left"/>
      <w:pPr>
        <w:ind w:left="0" w:firstLine="0"/>
      </w:pPr>
      <w:rPr>
        <w:rFonts w:hint="eastAsia" w:ascii="黑体" w:eastAsia="黑体"/>
      </w:rPr>
    </w:lvl>
    <w:lvl w:ilvl="6" w:tentative="0">
      <w:start w:val="1"/>
      <w:numFmt w:val="decimal"/>
      <w:pStyle w:val="146"/>
      <w:suff w:val="nothing"/>
      <w:lvlText w:val="%1.%2.%3.%4.%5.%6.%7　"/>
      <w:lvlJc w:val="left"/>
      <w:pPr>
        <w:ind w:left="0" w:firstLine="0"/>
      </w:pPr>
      <w:rPr>
        <w:rFonts w:hint="eastAsia" w:ascii="黑体" w:eastAsia="黑体"/>
      </w:rPr>
    </w:lvl>
    <w:lvl w:ilvl="7" w:tentative="0">
      <w:start w:val="1"/>
      <w:numFmt w:val="decimal"/>
      <w:pStyle w:val="78"/>
      <w:suff w:val="nothing"/>
      <w:lvlText w:val="图%1.%8　"/>
      <w:lvlJc w:val="left"/>
      <w:pPr>
        <w:ind w:left="0" w:firstLine="0"/>
      </w:pPr>
      <w:rPr>
        <w:rFonts w:hint="eastAsia" w:ascii="黑体" w:eastAsia="黑体"/>
      </w:rPr>
    </w:lvl>
    <w:lvl w:ilvl="8" w:tentative="0">
      <w:start w:val="1"/>
      <w:numFmt w:val="decimal"/>
      <w:pStyle w:val="99"/>
      <w:suff w:val="nothing"/>
      <w:lvlText w:val="表%1.%9　"/>
      <w:lvlJc w:val="left"/>
      <w:pPr>
        <w:ind w:left="0" w:firstLine="0"/>
      </w:pPr>
      <w:rPr>
        <w:rFonts w:hint="eastAsia" w:ascii="黑体" w:eastAsia="黑体"/>
      </w:rPr>
    </w:lvl>
  </w:abstractNum>
  <w:abstractNum w:abstractNumId="8">
    <w:nsid w:val="00000009"/>
    <w:multiLevelType w:val="multilevel"/>
    <w:tmpl w:val="00000009"/>
    <w:lvl w:ilvl="0" w:tentative="0">
      <w:start w:val="1"/>
      <w:numFmt w:val="upperLetter"/>
      <w:pStyle w:val="91"/>
      <w:suff w:val="space"/>
      <w:lvlText w:val="%1"/>
      <w:lvlJc w:val="left"/>
      <w:pPr>
        <w:ind w:left="623" w:hanging="425"/>
      </w:pPr>
      <w:rPr>
        <w:rFonts w:hint="eastAsia"/>
      </w:rPr>
    </w:lvl>
    <w:lvl w:ilvl="1" w:tentative="0">
      <w:start w:val="1"/>
      <w:numFmt w:val="decimal"/>
      <w:pStyle w:val="16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0000000A"/>
    <w:multiLevelType w:val="multilevel"/>
    <w:tmpl w:val="0000000A"/>
    <w:lvl w:ilvl="0" w:tentative="0">
      <w:start w:val="1"/>
      <w:numFmt w:val="none"/>
      <w:pStyle w:val="128"/>
      <w:suff w:val="nothing"/>
      <w:lvlText w:val="%1——"/>
      <w:lvlJc w:val="left"/>
      <w:pPr>
        <w:ind w:left="833" w:hanging="408"/>
      </w:pPr>
      <w:rPr>
        <w:rFonts w:hint="eastAsia"/>
      </w:rPr>
    </w:lvl>
    <w:lvl w:ilvl="1" w:tentative="0">
      <w:start w:val="1"/>
      <w:numFmt w:val="bullet"/>
      <w:pStyle w:val="73"/>
      <w:lvlText w:val=""/>
      <w:lvlJc w:val="left"/>
      <w:pPr>
        <w:tabs>
          <w:tab w:val="left" w:pos="760"/>
        </w:tabs>
        <w:ind w:left="1264" w:hanging="413"/>
      </w:pPr>
      <w:rPr>
        <w:rFonts w:hint="default" w:ascii="Symbol" w:hAnsi="Symbol"/>
        <w:color w:val="auto"/>
      </w:rPr>
    </w:lvl>
    <w:lvl w:ilvl="2" w:tentative="0">
      <w:start w:val="1"/>
      <w:numFmt w:val="bullet"/>
      <w:pStyle w:val="7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0000000B"/>
    <w:multiLevelType w:val="multilevel"/>
    <w:tmpl w:val="0000000B"/>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0000000C"/>
    <w:multiLevelType w:val="multilevel"/>
    <w:tmpl w:val="0000000C"/>
    <w:lvl w:ilvl="0" w:tentative="0">
      <w:start w:val="1"/>
      <w:numFmt w:val="decimal"/>
      <w:pStyle w:val="144"/>
      <w:suff w:val="nothing"/>
      <w:lvlText w:val="%1　"/>
      <w:lvlJc w:val="left"/>
      <w:pPr>
        <w:ind w:left="0" w:firstLine="0"/>
      </w:pPr>
      <w:rPr>
        <w:rFonts w:hint="eastAsia" w:ascii="黑体" w:eastAsia="黑体"/>
      </w:rPr>
    </w:lvl>
    <w:lvl w:ilvl="1" w:tentative="0">
      <w:start w:val="1"/>
      <w:numFmt w:val="decimal"/>
      <w:pStyle w:val="86"/>
      <w:suff w:val="nothing"/>
      <w:lvlText w:val="%1.%2　"/>
      <w:lvlJc w:val="left"/>
      <w:pPr>
        <w:ind w:left="0" w:firstLine="0"/>
      </w:pPr>
      <w:rPr>
        <w:rFonts w:hint="eastAsia" w:ascii="黑体" w:eastAsia="黑体"/>
      </w:rPr>
    </w:lvl>
    <w:lvl w:ilvl="2" w:tentative="0">
      <w:start w:val="1"/>
      <w:numFmt w:val="decimal"/>
      <w:pStyle w:val="141"/>
      <w:suff w:val="nothing"/>
      <w:lvlText w:val="%1.%2.%3　"/>
      <w:lvlJc w:val="left"/>
      <w:pPr>
        <w:ind w:left="0" w:firstLine="0"/>
      </w:pPr>
      <w:rPr>
        <w:rFonts w:hint="eastAsia" w:ascii="黑体" w:eastAsia="黑体"/>
      </w:rPr>
    </w:lvl>
    <w:lvl w:ilvl="3" w:tentative="0">
      <w:start w:val="1"/>
      <w:numFmt w:val="decimal"/>
      <w:pStyle w:val="82"/>
      <w:suff w:val="nothing"/>
      <w:lvlText w:val="%1.%2.%3.%4　"/>
      <w:lvlJc w:val="left"/>
      <w:pPr>
        <w:ind w:left="0" w:firstLine="0"/>
      </w:pPr>
      <w:rPr>
        <w:rFonts w:hint="eastAsia" w:ascii="黑体" w:eastAsia="黑体"/>
      </w:rPr>
    </w:lvl>
    <w:lvl w:ilvl="4" w:tentative="0">
      <w:start w:val="1"/>
      <w:numFmt w:val="decimal"/>
      <w:pStyle w:val="152"/>
      <w:suff w:val="nothing"/>
      <w:lvlText w:val="%1.%2.%3.%4.%5　"/>
      <w:lvlJc w:val="left"/>
      <w:pPr>
        <w:ind w:left="0" w:firstLine="0"/>
      </w:pPr>
      <w:rPr>
        <w:rFonts w:hint="eastAsia" w:ascii="黑体" w:eastAsia="黑体"/>
      </w:rPr>
    </w:lvl>
    <w:lvl w:ilvl="5" w:tentative="0">
      <w:start w:val="1"/>
      <w:numFmt w:val="decimal"/>
      <w:pStyle w:val="149"/>
      <w:suff w:val="nothing"/>
      <w:lvlText w:val="%1.%2.%3.%4.%5.%6　"/>
      <w:lvlJc w:val="left"/>
      <w:pPr>
        <w:ind w:left="0" w:firstLine="0"/>
      </w:pPr>
      <w:rPr>
        <w:rFonts w:hint="eastAsia" w:ascii="黑体" w:eastAsia="黑体"/>
      </w:rPr>
    </w:lvl>
    <w:lvl w:ilvl="6" w:tentative="0">
      <w:start w:val="1"/>
      <w:numFmt w:val="decimal"/>
      <w:pStyle w:val="110"/>
      <w:suff w:val="nothing"/>
      <w:lvlText w:val="表%7　"/>
      <w:lvlJc w:val="left"/>
      <w:pPr>
        <w:ind w:left="0" w:firstLine="0"/>
      </w:pPr>
      <w:rPr>
        <w:rFonts w:hint="eastAsia" w:ascii="黑体" w:eastAsia="黑体"/>
      </w:rPr>
    </w:lvl>
    <w:lvl w:ilvl="7" w:tentative="0">
      <w:start w:val="1"/>
      <w:numFmt w:val="decimal"/>
      <w:pStyle w:val="70"/>
      <w:suff w:val="nothing"/>
      <w:lvlText w:val="图%8　"/>
      <w:lvlJc w:val="left"/>
      <w:pPr>
        <w:ind w:left="0" w:firstLine="0"/>
      </w:pPr>
      <w:rPr>
        <w:rFonts w:hint="eastAsia" w:ascii="黑体" w:eastAsia="黑体"/>
      </w:rPr>
    </w:lvl>
    <w:lvl w:ilvl="8" w:tentative="0">
      <w:start w:val="1"/>
      <w:numFmt w:val="decimal"/>
      <w:lvlText w:val="%1.%2.%3.%4.%5.%6.%7.%8.%9"/>
      <w:lvlJc w:val="left"/>
      <w:pPr>
        <w:tabs>
          <w:tab w:val="left" w:pos="1584"/>
        </w:tabs>
        <w:ind w:left="1584" w:hanging="1584"/>
      </w:pPr>
      <w:rPr>
        <w:rFonts w:hint="eastAsia"/>
      </w:rPr>
    </w:lvl>
  </w:abstractNum>
  <w:abstractNum w:abstractNumId="12">
    <w:nsid w:val="0000000D"/>
    <w:multiLevelType w:val="multilevel"/>
    <w:tmpl w:val="0000000D"/>
    <w:lvl w:ilvl="0" w:tentative="0">
      <w:start w:val="1"/>
      <w:numFmt w:val="decimal"/>
      <w:pStyle w:val="5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0000000E"/>
    <w:multiLevelType w:val="multilevel"/>
    <w:tmpl w:val="0000000E"/>
    <w:lvl w:ilvl="0" w:tentative="0">
      <w:start w:val="1"/>
      <w:numFmt w:val="decimal"/>
      <w:pStyle w:val="13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0000000F"/>
    <w:multiLevelType w:val="multilevel"/>
    <w:tmpl w:val="0000000F"/>
    <w:lvl w:ilvl="0" w:tentative="0">
      <w:start w:val="1"/>
      <w:numFmt w:val="upperLetter"/>
      <w:pStyle w:val="140"/>
      <w:lvlText w:val="%1"/>
      <w:lvlJc w:val="left"/>
      <w:pPr>
        <w:tabs>
          <w:tab w:val="left" w:pos="0"/>
        </w:tabs>
        <w:ind w:left="0" w:hanging="425"/>
      </w:pPr>
      <w:rPr>
        <w:rFonts w:hint="eastAsia"/>
      </w:rPr>
    </w:lvl>
    <w:lvl w:ilvl="1" w:tentative="0">
      <w:start w:val="1"/>
      <w:numFmt w:val="decimal"/>
      <w:pStyle w:val="6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00000010"/>
    <w:multiLevelType w:val="multilevel"/>
    <w:tmpl w:val="00000010"/>
    <w:lvl w:ilvl="0" w:tentative="0">
      <w:start w:val="1"/>
      <w:numFmt w:val="decimal"/>
      <w:pStyle w:val="47"/>
      <w:suff w:val="nothing"/>
      <w:lvlText w:val="表%1　"/>
      <w:lvlJc w:val="left"/>
      <w:pPr>
        <w:ind w:left="3828"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pStyle w:val="205"/>
      <w:lvlText w:val="%1.%2.%3.%4.%5"/>
      <w:lvlJc w:val="left"/>
      <w:pPr>
        <w:tabs>
          <w:tab w:val="left" w:pos="2551"/>
        </w:tabs>
        <w:ind w:left="2551" w:hanging="850"/>
      </w:pPr>
      <w:rPr>
        <w:rFonts w:hint="eastAsia"/>
      </w:rPr>
    </w:lvl>
    <w:lvl w:ilvl="5" w:tentative="0">
      <w:start w:val="1"/>
      <w:numFmt w:val="decimal"/>
      <w:pStyle w:val="207"/>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00000011"/>
    <w:multiLevelType w:val="multilevel"/>
    <w:tmpl w:val="00000011"/>
    <w:lvl w:ilvl="0" w:tentative="0">
      <w:start w:val="1"/>
      <w:numFmt w:val="upperLetter"/>
      <w:pStyle w:val="11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5"/>
      <w:suff w:val="nothing"/>
      <w:lvlText w:val="%1.%2　"/>
      <w:lvlJc w:val="left"/>
      <w:pPr>
        <w:ind w:left="284"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42" w:firstLine="0"/>
      </w:pPr>
      <w:rPr>
        <w:rFonts w:hint="eastAsia" w:ascii="黑体" w:hAnsi="Times New Roman" w:eastAsia="黑体"/>
        <w:b w:val="0"/>
        <w:i w:val="0"/>
        <w:sz w:val="21"/>
      </w:rPr>
    </w:lvl>
    <w:lvl w:ilvl="3" w:tentative="0">
      <w:start w:val="1"/>
      <w:numFmt w:val="decimal"/>
      <w:pStyle w:val="95"/>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00000012"/>
    <w:multiLevelType w:val="multilevel"/>
    <w:tmpl w:val="00000012"/>
    <w:lvl w:ilvl="0" w:tentative="0">
      <w:start w:val="1"/>
      <w:numFmt w:val="lowerLetter"/>
      <w:pStyle w:val="120"/>
      <w:lvlText w:val="%1)"/>
      <w:lvlJc w:val="left"/>
      <w:pPr>
        <w:tabs>
          <w:tab w:val="left" w:pos="839"/>
        </w:tabs>
        <w:ind w:left="839" w:hanging="419"/>
      </w:pPr>
      <w:rPr>
        <w:rFonts w:hint="eastAsia" w:ascii="宋体" w:eastAsia="宋体"/>
        <w:b w:val="0"/>
        <w:i w:val="0"/>
        <w:sz w:val="21"/>
      </w:rPr>
    </w:lvl>
    <w:lvl w:ilvl="1" w:tentative="0">
      <w:start w:val="1"/>
      <w:numFmt w:val="decimal"/>
      <w:pStyle w:val="10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00000013"/>
    <w:multiLevelType w:val="multilevel"/>
    <w:tmpl w:val="00000013"/>
    <w:lvl w:ilvl="0" w:tentative="0">
      <w:start w:val="1"/>
      <w:numFmt w:val="none"/>
      <w:pStyle w:val="9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0D051F45"/>
    <w:multiLevelType w:val="multilevel"/>
    <w:tmpl w:val="0D051F45"/>
    <w:lvl w:ilvl="0" w:tentative="0">
      <w:start w:val="1"/>
      <w:numFmt w:val="lowerRoman"/>
      <w:pStyle w:val="19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20">
    <w:nsid w:val="24854E4F"/>
    <w:multiLevelType w:val="multilevel"/>
    <w:tmpl w:val="24854E4F"/>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371C59B7"/>
    <w:multiLevelType w:val="multilevel"/>
    <w:tmpl w:val="371C59B7"/>
    <w:lvl w:ilvl="0" w:tentative="0">
      <w:start w:val="1"/>
      <w:numFmt w:val="lowerLetter"/>
      <w:pStyle w:val="87"/>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79"/>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53"/>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2">
    <w:nsid w:val="3AC73112"/>
    <w:multiLevelType w:val="multilevel"/>
    <w:tmpl w:val="3AC7311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44C50F90"/>
    <w:multiLevelType w:val="multilevel"/>
    <w:tmpl w:val="44C50F90"/>
    <w:lvl w:ilvl="0" w:tentative="0">
      <w:start w:val="1"/>
      <w:numFmt w:val="lowerLetter"/>
      <w:pStyle w:val="192"/>
      <w:lvlText w:val="%1)"/>
      <w:lvlJc w:val="left"/>
      <w:pPr>
        <w:tabs>
          <w:tab w:val="left" w:pos="851"/>
        </w:tabs>
        <w:ind w:left="851" w:hanging="426"/>
      </w:pPr>
      <w:rPr>
        <w:rFonts w:hint="eastAsia" w:ascii="宋体" w:hAnsi="Times New Roman" w:eastAsia="宋体"/>
        <w:sz w:val="21"/>
      </w:rPr>
    </w:lvl>
    <w:lvl w:ilvl="1" w:tentative="0">
      <w:start w:val="1"/>
      <w:numFmt w:val="decimal"/>
      <w:pStyle w:val="197"/>
      <w:lvlText w:val="%2)"/>
      <w:lvlJc w:val="left"/>
      <w:pPr>
        <w:tabs>
          <w:tab w:val="left" w:pos="1276"/>
        </w:tabs>
        <w:ind w:left="1276" w:hanging="425"/>
      </w:pPr>
      <w:rPr>
        <w:rFonts w:hint="eastAsia" w:ascii="宋体" w:hAnsi="Times New Roman" w:eastAsia="宋体"/>
        <w:sz w:val="21"/>
      </w:rPr>
    </w:lvl>
    <w:lvl w:ilvl="2" w:tentative="0">
      <w:start w:val="1"/>
      <w:numFmt w:val="decimal"/>
      <w:pStyle w:val="196"/>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4">
    <w:nsid w:val="4E5D0534"/>
    <w:multiLevelType w:val="multilevel"/>
    <w:tmpl w:val="4E5D0534"/>
    <w:lvl w:ilvl="0" w:tentative="0">
      <w:start w:val="1"/>
      <w:numFmt w:val="decimal"/>
      <w:pStyle w:val="20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5">
    <w:nsid w:val="4E8E70FF"/>
    <w:multiLevelType w:val="multilevel"/>
    <w:tmpl w:val="4E8E70FF"/>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557C2AF5"/>
    <w:multiLevelType w:val="multilevel"/>
    <w:tmpl w:val="557C2AF5"/>
    <w:lvl w:ilvl="0" w:tentative="0">
      <w:start w:val="1"/>
      <w:numFmt w:val="decimal"/>
      <w:pStyle w:val="198"/>
      <w:suff w:val="nothing"/>
      <w:lvlText w:val="图%1　"/>
      <w:lvlJc w:val="left"/>
      <w:pPr>
        <w:ind w:left="3828" w:firstLine="0"/>
      </w:pPr>
    </w:lvl>
    <w:lvl w:ilvl="1" w:tentative="0">
      <w:start w:val="1"/>
      <w:numFmt w:val="decimal"/>
      <w:suff w:val="nothing"/>
      <w:lvlText w:val="%1%2　"/>
      <w:lvlJc w:val="left"/>
      <w:pPr>
        <w:ind w:left="3828" w:firstLine="0"/>
      </w:pPr>
    </w:lvl>
    <w:lvl w:ilvl="2" w:tentative="0">
      <w:start w:val="1"/>
      <w:numFmt w:val="decimal"/>
      <w:suff w:val="nothing"/>
      <w:lvlText w:val="%1%2.%3　"/>
      <w:lvlJc w:val="left"/>
      <w:pPr>
        <w:ind w:left="3828" w:firstLine="0"/>
      </w:pPr>
    </w:lvl>
    <w:lvl w:ilvl="3" w:tentative="0">
      <w:start w:val="1"/>
      <w:numFmt w:val="decimal"/>
      <w:suff w:val="nothing"/>
      <w:lvlText w:val="%1%2.%3.%4　"/>
      <w:lvlJc w:val="left"/>
      <w:pPr>
        <w:ind w:left="3828" w:firstLine="0"/>
      </w:pPr>
    </w:lvl>
    <w:lvl w:ilvl="4" w:tentative="0">
      <w:start w:val="1"/>
      <w:numFmt w:val="decimal"/>
      <w:suff w:val="nothing"/>
      <w:lvlText w:val="%1%2.%3.%4.%5　"/>
      <w:lvlJc w:val="left"/>
      <w:pPr>
        <w:ind w:left="3828" w:firstLine="0"/>
      </w:pPr>
    </w:lvl>
    <w:lvl w:ilvl="5" w:tentative="0">
      <w:start w:val="1"/>
      <w:numFmt w:val="decimal"/>
      <w:suff w:val="nothing"/>
      <w:lvlText w:val="%1%2.%3.%4.%5.%6　"/>
      <w:lvlJc w:val="left"/>
      <w:pPr>
        <w:ind w:left="3828" w:firstLine="0"/>
      </w:pPr>
    </w:lvl>
    <w:lvl w:ilvl="6" w:tentative="0">
      <w:start w:val="1"/>
      <w:numFmt w:val="decimal"/>
      <w:suff w:val="nothing"/>
      <w:lvlText w:val="%1%2.%3.%4.%5.%6.%7　"/>
      <w:lvlJc w:val="left"/>
      <w:pPr>
        <w:ind w:left="3828" w:firstLine="0"/>
      </w:pPr>
    </w:lvl>
    <w:lvl w:ilvl="7" w:tentative="0">
      <w:start w:val="1"/>
      <w:numFmt w:val="decimal"/>
      <w:lvlText w:val="%1.%2.%3.%4.%5.%6.%7.%8"/>
      <w:lvlJc w:val="left"/>
      <w:pPr>
        <w:tabs>
          <w:tab w:val="left" w:pos="8176"/>
        </w:tabs>
        <w:ind w:left="7797" w:hanging="1418"/>
      </w:pPr>
    </w:lvl>
    <w:lvl w:ilvl="8" w:tentative="0">
      <w:start w:val="1"/>
      <w:numFmt w:val="decimal"/>
      <w:lvlText w:val="%1.%2.%3.%4.%5.%6.%7.%8.%9"/>
      <w:lvlJc w:val="left"/>
      <w:pPr>
        <w:tabs>
          <w:tab w:val="left" w:pos="8602"/>
        </w:tabs>
        <w:ind w:left="8505" w:hanging="1701"/>
      </w:pPr>
    </w:lvl>
  </w:abstractNum>
  <w:abstractNum w:abstractNumId="27">
    <w:nsid w:val="646260FA"/>
    <w:multiLevelType w:val="multilevel"/>
    <w:tmpl w:val="646260FA"/>
    <w:lvl w:ilvl="0" w:tentative="0">
      <w:start w:val="1"/>
      <w:numFmt w:val="decimal"/>
      <w:pStyle w:val="20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8">
    <w:nsid w:val="657D3FBC"/>
    <w:multiLevelType w:val="multilevel"/>
    <w:tmpl w:val="657D3FBC"/>
    <w:lvl w:ilvl="0" w:tentative="0">
      <w:start w:val="1"/>
      <w:numFmt w:val="upperLetter"/>
      <w:pStyle w:val="201"/>
      <w:suff w:val="nothing"/>
      <w:lvlText w:val="附录%1"/>
      <w:lvlJc w:val="left"/>
      <w:pPr>
        <w:ind w:left="0" w:firstLine="0"/>
      </w:pPr>
      <w:rPr>
        <w:rFonts w:hint="eastAsia"/>
        <w:spacing w:val="100"/>
      </w:rPr>
    </w:lvl>
    <w:lvl w:ilvl="1" w:tentative="0">
      <w:start w:val="1"/>
      <w:numFmt w:val="decimal"/>
      <w:pStyle w:val="200"/>
      <w:suff w:val="nothing"/>
      <w:lvlText w:val="%1.%2　"/>
      <w:lvlJc w:val="left"/>
      <w:pPr>
        <w:ind w:left="0" w:firstLine="0"/>
      </w:pPr>
      <w:rPr>
        <w:rFonts w:hint="eastAsia" w:ascii="黑体" w:eastAsia="黑体"/>
        <w:b w:val="0"/>
        <w:i w:val="0"/>
        <w:sz w:val="21"/>
      </w:rPr>
    </w:lvl>
    <w:lvl w:ilvl="2" w:tentative="0">
      <w:start w:val="1"/>
      <w:numFmt w:val="decimal"/>
      <w:pStyle w:val="199"/>
      <w:suff w:val="nothing"/>
      <w:lvlText w:val="%1.%2.%3　"/>
      <w:lvlJc w:val="left"/>
      <w:pPr>
        <w:ind w:left="0" w:firstLine="0"/>
      </w:pPr>
      <w:rPr>
        <w:rFonts w:hint="eastAsia" w:ascii="黑体" w:eastAsia="黑体"/>
        <w:b w:val="0"/>
        <w:i w:val="0"/>
        <w:sz w:val="21"/>
      </w:rPr>
    </w:lvl>
    <w:lvl w:ilvl="3" w:tentative="0">
      <w:start w:val="1"/>
      <w:numFmt w:val="decimal"/>
      <w:pStyle w:val="204"/>
      <w:suff w:val="nothing"/>
      <w:lvlText w:val="%1.%2.%3.%4　"/>
      <w:lvlJc w:val="left"/>
      <w:pPr>
        <w:ind w:left="0" w:firstLine="0"/>
      </w:pPr>
      <w:rPr>
        <w:rFonts w:hint="eastAsia" w:ascii="黑体" w:eastAsia="黑体"/>
        <w:b w:val="0"/>
        <w:i w:val="0"/>
        <w:sz w:val="21"/>
      </w:rPr>
    </w:lvl>
    <w:lvl w:ilvl="4" w:tentative="0">
      <w:start w:val="1"/>
      <w:numFmt w:val="decimal"/>
      <w:pStyle w:val="202"/>
      <w:suff w:val="nothing"/>
      <w:lvlText w:val="%1.%2.%3.%4.%5　"/>
      <w:lvlJc w:val="left"/>
      <w:pPr>
        <w:ind w:left="0" w:firstLine="0"/>
      </w:pPr>
      <w:rPr>
        <w:rFonts w:hint="eastAsia" w:ascii="黑体" w:eastAsia="黑体"/>
        <w:b w:val="0"/>
        <w:i w:val="0"/>
        <w:sz w:val="21"/>
      </w:rPr>
    </w:lvl>
    <w:lvl w:ilvl="5" w:tentative="0">
      <w:start w:val="1"/>
      <w:numFmt w:val="decimal"/>
      <w:pStyle w:val="203"/>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CEA2025"/>
    <w:multiLevelType w:val="multilevel"/>
    <w:tmpl w:val="6CEA2025"/>
    <w:lvl w:ilvl="0" w:tentative="0">
      <w:start w:val="1"/>
      <w:numFmt w:val="none"/>
      <w:pStyle w:val="195"/>
      <w:suff w:val="nothing"/>
      <w:lvlText w:val="%1"/>
      <w:lvlJc w:val="left"/>
      <w:pPr>
        <w:ind w:left="0" w:firstLine="0"/>
      </w:pPr>
      <w:rPr>
        <w:rFonts w:hint="eastAsia"/>
      </w:rPr>
    </w:lvl>
    <w:lvl w:ilvl="1" w:tentative="0">
      <w:start w:val="1"/>
      <w:numFmt w:val="decimal"/>
      <w:pStyle w:val="188"/>
      <w:suff w:val="nothing"/>
      <w:lvlText w:val="%1%2　"/>
      <w:lvlJc w:val="left"/>
      <w:pPr>
        <w:ind w:left="0" w:firstLine="0"/>
      </w:pPr>
      <w:rPr>
        <w:rFonts w:hint="eastAsia" w:ascii="黑体" w:eastAsia="黑体"/>
        <w:b w:val="0"/>
        <w:i w:val="0"/>
        <w:sz w:val="21"/>
      </w:rPr>
    </w:lvl>
    <w:lvl w:ilvl="2" w:tentative="0">
      <w:start w:val="1"/>
      <w:numFmt w:val="decimal"/>
      <w:pStyle w:val="18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94"/>
      <w:suff w:val="nothing"/>
      <w:lvlText w:val="%1%2.%3.%4　"/>
      <w:lvlJc w:val="left"/>
      <w:pPr>
        <w:ind w:left="0" w:firstLine="0"/>
      </w:pPr>
      <w:rPr>
        <w:rFonts w:hint="eastAsia" w:ascii="黑体" w:eastAsia="黑体"/>
        <w:b w:val="0"/>
        <w:i w:val="0"/>
        <w:sz w:val="21"/>
      </w:rPr>
    </w:lvl>
    <w:lvl w:ilvl="4" w:tentative="0">
      <w:start w:val="1"/>
      <w:numFmt w:val="decimal"/>
      <w:pStyle w:val="193"/>
      <w:suff w:val="nothing"/>
      <w:lvlText w:val="%1%2.%3.%4.%5　"/>
      <w:lvlJc w:val="left"/>
      <w:pPr>
        <w:ind w:left="0" w:firstLine="0"/>
      </w:pPr>
      <w:rPr>
        <w:rFonts w:hint="eastAsia" w:ascii="黑体" w:eastAsia="黑体"/>
        <w:b w:val="0"/>
        <w:i w:val="0"/>
        <w:sz w:val="21"/>
      </w:rPr>
    </w:lvl>
    <w:lvl w:ilvl="5" w:tentative="0">
      <w:start w:val="1"/>
      <w:numFmt w:val="decimal"/>
      <w:pStyle w:val="191"/>
      <w:suff w:val="nothing"/>
      <w:lvlText w:val="%1%2.%3.%4.%5.%6　"/>
      <w:lvlJc w:val="left"/>
      <w:pPr>
        <w:ind w:left="0" w:firstLine="0"/>
      </w:pPr>
      <w:rPr>
        <w:rFonts w:hint="eastAsia" w:ascii="黑体" w:eastAsia="黑体"/>
        <w:b w:val="0"/>
        <w:i w:val="0"/>
        <w:sz w:val="21"/>
      </w:rPr>
    </w:lvl>
    <w:lvl w:ilvl="6" w:tentative="0">
      <w:start w:val="1"/>
      <w:numFmt w:val="decimal"/>
      <w:pStyle w:val="18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0"/>
  </w:num>
  <w:num w:numId="2">
    <w:abstractNumId w:val="15"/>
  </w:num>
  <w:num w:numId="3">
    <w:abstractNumId w:val="12"/>
  </w:num>
  <w:num w:numId="4">
    <w:abstractNumId w:val="6"/>
  </w:num>
  <w:num w:numId="5">
    <w:abstractNumId w:val="16"/>
  </w:num>
  <w:num w:numId="6">
    <w:abstractNumId w:val="14"/>
  </w:num>
  <w:num w:numId="7">
    <w:abstractNumId w:val="7"/>
  </w:num>
  <w:num w:numId="8">
    <w:abstractNumId w:val="11"/>
  </w:num>
  <w:num w:numId="9">
    <w:abstractNumId w:val="9"/>
  </w:num>
  <w:num w:numId="10">
    <w:abstractNumId w:val="21"/>
  </w:num>
  <w:num w:numId="11">
    <w:abstractNumId w:val="18"/>
  </w:num>
  <w:num w:numId="12">
    <w:abstractNumId w:val="8"/>
  </w:num>
  <w:num w:numId="13">
    <w:abstractNumId w:val="5"/>
  </w:num>
  <w:num w:numId="14">
    <w:abstractNumId w:val="1"/>
  </w:num>
  <w:num w:numId="15">
    <w:abstractNumId w:val="17"/>
  </w:num>
  <w:num w:numId="16">
    <w:abstractNumId w:val="2"/>
  </w:num>
  <w:num w:numId="17">
    <w:abstractNumId w:val="0"/>
  </w:num>
  <w:num w:numId="18">
    <w:abstractNumId w:val="13"/>
  </w:num>
  <w:num w:numId="19">
    <w:abstractNumId w:val="3"/>
  </w:num>
  <w:num w:numId="20">
    <w:abstractNumId w:val="29"/>
  </w:num>
  <w:num w:numId="21">
    <w:abstractNumId w:val="19"/>
  </w:num>
  <w:num w:numId="22">
    <w:abstractNumId w:val="23"/>
  </w:num>
  <w:num w:numId="23">
    <w:abstractNumId w:val="26"/>
  </w:num>
  <w:num w:numId="24">
    <w:abstractNumId w:val="28"/>
  </w:num>
  <w:num w:numId="25">
    <w:abstractNumId w:val="27"/>
  </w:num>
  <w:num w:numId="26">
    <w:abstractNumId w:val="24"/>
  </w:num>
  <w:num w:numId="27">
    <w:abstractNumId w:val="25"/>
  </w:num>
  <w:num w:numId="28">
    <w:abstractNumId w:val="22"/>
  </w:num>
  <w:num w:numId="29">
    <w:abstractNumId w:val="2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DD"/>
    <w:rsid w:val="00002A47"/>
    <w:rsid w:val="00003DB0"/>
    <w:rsid w:val="00006F66"/>
    <w:rsid w:val="00010695"/>
    <w:rsid w:val="00022DF0"/>
    <w:rsid w:val="00030D7E"/>
    <w:rsid w:val="00032366"/>
    <w:rsid w:val="00044456"/>
    <w:rsid w:val="00063955"/>
    <w:rsid w:val="0007219F"/>
    <w:rsid w:val="00077333"/>
    <w:rsid w:val="00082497"/>
    <w:rsid w:val="00090C92"/>
    <w:rsid w:val="0009342E"/>
    <w:rsid w:val="000A02D5"/>
    <w:rsid w:val="000A4E23"/>
    <w:rsid w:val="000B60B5"/>
    <w:rsid w:val="000C1D34"/>
    <w:rsid w:val="000D0571"/>
    <w:rsid w:val="000D578F"/>
    <w:rsid w:val="000D78C2"/>
    <w:rsid w:val="000D79B4"/>
    <w:rsid w:val="000E2342"/>
    <w:rsid w:val="000F6CA9"/>
    <w:rsid w:val="00126805"/>
    <w:rsid w:val="001335B1"/>
    <w:rsid w:val="001424AB"/>
    <w:rsid w:val="00143BA0"/>
    <w:rsid w:val="00144902"/>
    <w:rsid w:val="00147091"/>
    <w:rsid w:val="00153028"/>
    <w:rsid w:val="00164145"/>
    <w:rsid w:val="00166048"/>
    <w:rsid w:val="001675E1"/>
    <w:rsid w:val="0017070D"/>
    <w:rsid w:val="001720A0"/>
    <w:rsid w:val="00176074"/>
    <w:rsid w:val="0018074A"/>
    <w:rsid w:val="00185218"/>
    <w:rsid w:val="001855FE"/>
    <w:rsid w:val="00187D6E"/>
    <w:rsid w:val="00191BAC"/>
    <w:rsid w:val="001A105D"/>
    <w:rsid w:val="001A1A26"/>
    <w:rsid w:val="001B47D8"/>
    <w:rsid w:val="001B5D9E"/>
    <w:rsid w:val="001B7026"/>
    <w:rsid w:val="001C0509"/>
    <w:rsid w:val="001C0B52"/>
    <w:rsid w:val="001D5F7D"/>
    <w:rsid w:val="001D7929"/>
    <w:rsid w:val="001E6E11"/>
    <w:rsid w:val="00200C92"/>
    <w:rsid w:val="002133D9"/>
    <w:rsid w:val="00213DBC"/>
    <w:rsid w:val="00221B97"/>
    <w:rsid w:val="00221C6D"/>
    <w:rsid w:val="002313AA"/>
    <w:rsid w:val="00236D53"/>
    <w:rsid w:val="00241558"/>
    <w:rsid w:val="00245F6C"/>
    <w:rsid w:val="002469CD"/>
    <w:rsid w:val="002518F0"/>
    <w:rsid w:val="00252537"/>
    <w:rsid w:val="00263401"/>
    <w:rsid w:val="002634DF"/>
    <w:rsid w:val="002740CC"/>
    <w:rsid w:val="00281B24"/>
    <w:rsid w:val="00281F75"/>
    <w:rsid w:val="00290CCC"/>
    <w:rsid w:val="00292B6B"/>
    <w:rsid w:val="0029649E"/>
    <w:rsid w:val="002A5664"/>
    <w:rsid w:val="002A5CF4"/>
    <w:rsid w:val="002A6172"/>
    <w:rsid w:val="002B006E"/>
    <w:rsid w:val="002B0844"/>
    <w:rsid w:val="002B43D3"/>
    <w:rsid w:val="002B4E94"/>
    <w:rsid w:val="002D2A0E"/>
    <w:rsid w:val="002D5411"/>
    <w:rsid w:val="002E0F10"/>
    <w:rsid w:val="002F4299"/>
    <w:rsid w:val="00307087"/>
    <w:rsid w:val="00311830"/>
    <w:rsid w:val="00314786"/>
    <w:rsid w:val="0032110D"/>
    <w:rsid w:val="00326149"/>
    <w:rsid w:val="00330F37"/>
    <w:rsid w:val="003323AF"/>
    <w:rsid w:val="00332916"/>
    <w:rsid w:val="003329BC"/>
    <w:rsid w:val="003339FE"/>
    <w:rsid w:val="003358E7"/>
    <w:rsid w:val="00335D21"/>
    <w:rsid w:val="00335E46"/>
    <w:rsid w:val="003407FD"/>
    <w:rsid w:val="003425D7"/>
    <w:rsid w:val="00342E0A"/>
    <w:rsid w:val="003743A8"/>
    <w:rsid w:val="00380F26"/>
    <w:rsid w:val="0038460E"/>
    <w:rsid w:val="00385A35"/>
    <w:rsid w:val="00392ABC"/>
    <w:rsid w:val="003A2F9C"/>
    <w:rsid w:val="003A4675"/>
    <w:rsid w:val="003A70E8"/>
    <w:rsid w:val="003B46BC"/>
    <w:rsid w:val="003B542A"/>
    <w:rsid w:val="003C2D3B"/>
    <w:rsid w:val="003C32BA"/>
    <w:rsid w:val="003C45FD"/>
    <w:rsid w:val="003D2375"/>
    <w:rsid w:val="003D6640"/>
    <w:rsid w:val="003E0F9E"/>
    <w:rsid w:val="003E3A71"/>
    <w:rsid w:val="003E7FA3"/>
    <w:rsid w:val="003F1DFF"/>
    <w:rsid w:val="003F3B1D"/>
    <w:rsid w:val="003F4E7B"/>
    <w:rsid w:val="003F75C8"/>
    <w:rsid w:val="0040177F"/>
    <w:rsid w:val="00402609"/>
    <w:rsid w:val="00407745"/>
    <w:rsid w:val="00411BD8"/>
    <w:rsid w:val="0041350C"/>
    <w:rsid w:val="00413FFF"/>
    <w:rsid w:val="0042069C"/>
    <w:rsid w:val="00427361"/>
    <w:rsid w:val="004322AF"/>
    <w:rsid w:val="004466BE"/>
    <w:rsid w:val="00452B83"/>
    <w:rsid w:val="00467538"/>
    <w:rsid w:val="00470393"/>
    <w:rsid w:val="00471F2C"/>
    <w:rsid w:val="00483F04"/>
    <w:rsid w:val="00497158"/>
    <w:rsid w:val="004979F7"/>
    <w:rsid w:val="004C08DE"/>
    <w:rsid w:val="004C1E77"/>
    <w:rsid w:val="004C4F34"/>
    <w:rsid w:val="004E7470"/>
    <w:rsid w:val="004F0201"/>
    <w:rsid w:val="00522A84"/>
    <w:rsid w:val="005238E0"/>
    <w:rsid w:val="00532031"/>
    <w:rsid w:val="005433A8"/>
    <w:rsid w:val="005442D2"/>
    <w:rsid w:val="00556494"/>
    <w:rsid w:val="00560AB1"/>
    <w:rsid w:val="00570ECF"/>
    <w:rsid w:val="00571355"/>
    <w:rsid w:val="005721E5"/>
    <w:rsid w:val="00595AC8"/>
    <w:rsid w:val="005973E6"/>
    <w:rsid w:val="005C3239"/>
    <w:rsid w:val="005C7A20"/>
    <w:rsid w:val="005F0E12"/>
    <w:rsid w:val="005F3BA7"/>
    <w:rsid w:val="005F3CD1"/>
    <w:rsid w:val="00602586"/>
    <w:rsid w:val="00606904"/>
    <w:rsid w:val="00607A15"/>
    <w:rsid w:val="006225FC"/>
    <w:rsid w:val="00630445"/>
    <w:rsid w:val="0063052E"/>
    <w:rsid w:val="0063359D"/>
    <w:rsid w:val="006373E3"/>
    <w:rsid w:val="00637F18"/>
    <w:rsid w:val="00644705"/>
    <w:rsid w:val="00644DCC"/>
    <w:rsid w:val="00654239"/>
    <w:rsid w:val="0067465D"/>
    <w:rsid w:val="00674C1F"/>
    <w:rsid w:val="0067732C"/>
    <w:rsid w:val="00683C39"/>
    <w:rsid w:val="00691AB7"/>
    <w:rsid w:val="00692E45"/>
    <w:rsid w:val="006B4620"/>
    <w:rsid w:val="006B4DC9"/>
    <w:rsid w:val="006C422B"/>
    <w:rsid w:val="006C4DC0"/>
    <w:rsid w:val="006E05D0"/>
    <w:rsid w:val="006E1475"/>
    <w:rsid w:val="0070669E"/>
    <w:rsid w:val="00712551"/>
    <w:rsid w:val="007207F4"/>
    <w:rsid w:val="007215BC"/>
    <w:rsid w:val="00730DE0"/>
    <w:rsid w:val="00736E94"/>
    <w:rsid w:val="007541AB"/>
    <w:rsid w:val="00761E50"/>
    <w:rsid w:val="007624C8"/>
    <w:rsid w:val="0076548D"/>
    <w:rsid w:val="00790127"/>
    <w:rsid w:val="00795F47"/>
    <w:rsid w:val="007A0A00"/>
    <w:rsid w:val="007A1793"/>
    <w:rsid w:val="007A1F25"/>
    <w:rsid w:val="007B6896"/>
    <w:rsid w:val="007B73D1"/>
    <w:rsid w:val="007B77D7"/>
    <w:rsid w:val="007F46C2"/>
    <w:rsid w:val="00802A4B"/>
    <w:rsid w:val="00802B19"/>
    <w:rsid w:val="00803713"/>
    <w:rsid w:val="008061F9"/>
    <w:rsid w:val="0080788B"/>
    <w:rsid w:val="008311A5"/>
    <w:rsid w:val="008725F6"/>
    <w:rsid w:val="00895325"/>
    <w:rsid w:val="00895F12"/>
    <w:rsid w:val="00896159"/>
    <w:rsid w:val="008A5195"/>
    <w:rsid w:val="008A56CD"/>
    <w:rsid w:val="008B0155"/>
    <w:rsid w:val="008B06D5"/>
    <w:rsid w:val="008B48B1"/>
    <w:rsid w:val="008B6E6F"/>
    <w:rsid w:val="008B7D05"/>
    <w:rsid w:val="008C0A53"/>
    <w:rsid w:val="008C30FE"/>
    <w:rsid w:val="008D2F32"/>
    <w:rsid w:val="008D365C"/>
    <w:rsid w:val="008E66DD"/>
    <w:rsid w:val="008E7B9F"/>
    <w:rsid w:val="0090451D"/>
    <w:rsid w:val="009118BD"/>
    <w:rsid w:val="00921AA9"/>
    <w:rsid w:val="009228FC"/>
    <w:rsid w:val="00941766"/>
    <w:rsid w:val="00941AFF"/>
    <w:rsid w:val="00942CC4"/>
    <w:rsid w:val="009448DC"/>
    <w:rsid w:val="00966ECE"/>
    <w:rsid w:val="009712A0"/>
    <w:rsid w:val="00976183"/>
    <w:rsid w:val="00993403"/>
    <w:rsid w:val="00993841"/>
    <w:rsid w:val="00997202"/>
    <w:rsid w:val="009B5880"/>
    <w:rsid w:val="009C19DD"/>
    <w:rsid w:val="009C6CBC"/>
    <w:rsid w:val="009D309F"/>
    <w:rsid w:val="009D486A"/>
    <w:rsid w:val="009D6CB4"/>
    <w:rsid w:val="009E5977"/>
    <w:rsid w:val="009F6760"/>
    <w:rsid w:val="009F7D22"/>
    <w:rsid w:val="00A17495"/>
    <w:rsid w:val="00A34382"/>
    <w:rsid w:val="00A34D1C"/>
    <w:rsid w:val="00A35DF4"/>
    <w:rsid w:val="00A62C71"/>
    <w:rsid w:val="00A757A0"/>
    <w:rsid w:val="00A77F82"/>
    <w:rsid w:val="00A84D4D"/>
    <w:rsid w:val="00A8575B"/>
    <w:rsid w:val="00A87CD2"/>
    <w:rsid w:val="00A95F2B"/>
    <w:rsid w:val="00AB3983"/>
    <w:rsid w:val="00AC0C99"/>
    <w:rsid w:val="00AC47B1"/>
    <w:rsid w:val="00AC7DE6"/>
    <w:rsid w:val="00AD2399"/>
    <w:rsid w:val="00AE5F0D"/>
    <w:rsid w:val="00B17281"/>
    <w:rsid w:val="00B329AF"/>
    <w:rsid w:val="00B36DF5"/>
    <w:rsid w:val="00B50D03"/>
    <w:rsid w:val="00B644EE"/>
    <w:rsid w:val="00B66FF1"/>
    <w:rsid w:val="00B721FE"/>
    <w:rsid w:val="00B857B4"/>
    <w:rsid w:val="00B86DC5"/>
    <w:rsid w:val="00B86E87"/>
    <w:rsid w:val="00B94FEE"/>
    <w:rsid w:val="00BA0293"/>
    <w:rsid w:val="00BA777E"/>
    <w:rsid w:val="00BB06D0"/>
    <w:rsid w:val="00BC6E97"/>
    <w:rsid w:val="00BD06E4"/>
    <w:rsid w:val="00BE5548"/>
    <w:rsid w:val="00BF559F"/>
    <w:rsid w:val="00BF57C1"/>
    <w:rsid w:val="00C009A1"/>
    <w:rsid w:val="00C01326"/>
    <w:rsid w:val="00C2346F"/>
    <w:rsid w:val="00C236CA"/>
    <w:rsid w:val="00C4525C"/>
    <w:rsid w:val="00C53930"/>
    <w:rsid w:val="00C579CD"/>
    <w:rsid w:val="00C73E4E"/>
    <w:rsid w:val="00C7429C"/>
    <w:rsid w:val="00C76B47"/>
    <w:rsid w:val="00C809A7"/>
    <w:rsid w:val="00C92EBB"/>
    <w:rsid w:val="00CA165C"/>
    <w:rsid w:val="00CC7F01"/>
    <w:rsid w:val="00CD164A"/>
    <w:rsid w:val="00CD1CAD"/>
    <w:rsid w:val="00CD271C"/>
    <w:rsid w:val="00CF197C"/>
    <w:rsid w:val="00D06F6C"/>
    <w:rsid w:val="00D25596"/>
    <w:rsid w:val="00D40589"/>
    <w:rsid w:val="00D5479F"/>
    <w:rsid w:val="00D605E3"/>
    <w:rsid w:val="00D66651"/>
    <w:rsid w:val="00D7342E"/>
    <w:rsid w:val="00D8351F"/>
    <w:rsid w:val="00D83D93"/>
    <w:rsid w:val="00D85C23"/>
    <w:rsid w:val="00D9469E"/>
    <w:rsid w:val="00D96126"/>
    <w:rsid w:val="00DA0E97"/>
    <w:rsid w:val="00DA59B9"/>
    <w:rsid w:val="00DA5CF5"/>
    <w:rsid w:val="00DA64FC"/>
    <w:rsid w:val="00DB07B4"/>
    <w:rsid w:val="00DB1876"/>
    <w:rsid w:val="00DB525A"/>
    <w:rsid w:val="00DB706F"/>
    <w:rsid w:val="00DC18E2"/>
    <w:rsid w:val="00DC58B4"/>
    <w:rsid w:val="00DD7600"/>
    <w:rsid w:val="00DE7D9A"/>
    <w:rsid w:val="00E064EF"/>
    <w:rsid w:val="00E07CCB"/>
    <w:rsid w:val="00E07E1B"/>
    <w:rsid w:val="00E1137E"/>
    <w:rsid w:val="00E245DF"/>
    <w:rsid w:val="00E32593"/>
    <w:rsid w:val="00E50B54"/>
    <w:rsid w:val="00E54442"/>
    <w:rsid w:val="00E67B15"/>
    <w:rsid w:val="00E95426"/>
    <w:rsid w:val="00E97276"/>
    <w:rsid w:val="00EA0DCD"/>
    <w:rsid w:val="00EB0448"/>
    <w:rsid w:val="00EB26C6"/>
    <w:rsid w:val="00EB26C7"/>
    <w:rsid w:val="00EB60D6"/>
    <w:rsid w:val="00EC48B0"/>
    <w:rsid w:val="00EE18F9"/>
    <w:rsid w:val="00F031A9"/>
    <w:rsid w:val="00F12236"/>
    <w:rsid w:val="00F20479"/>
    <w:rsid w:val="00F27933"/>
    <w:rsid w:val="00F32A3B"/>
    <w:rsid w:val="00F337C4"/>
    <w:rsid w:val="00F3796E"/>
    <w:rsid w:val="00F37C7D"/>
    <w:rsid w:val="00F44414"/>
    <w:rsid w:val="00F51DBE"/>
    <w:rsid w:val="00F6023F"/>
    <w:rsid w:val="00F618A4"/>
    <w:rsid w:val="00F66E85"/>
    <w:rsid w:val="00F723EB"/>
    <w:rsid w:val="00F724E8"/>
    <w:rsid w:val="00F739DD"/>
    <w:rsid w:val="00F768D6"/>
    <w:rsid w:val="00F81BA8"/>
    <w:rsid w:val="00F929C7"/>
    <w:rsid w:val="00FA5D2B"/>
    <w:rsid w:val="00FB1E42"/>
    <w:rsid w:val="00FC7871"/>
    <w:rsid w:val="00FD2666"/>
    <w:rsid w:val="00FD2F61"/>
    <w:rsid w:val="00FD3D4A"/>
    <w:rsid w:val="00FE1A6B"/>
    <w:rsid w:val="00FF0497"/>
    <w:rsid w:val="00FF2159"/>
    <w:rsid w:val="00FF5AEC"/>
    <w:rsid w:val="094E11A2"/>
    <w:rsid w:val="0C18437C"/>
    <w:rsid w:val="112779F4"/>
    <w:rsid w:val="15870EDD"/>
    <w:rsid w:val="17CA481C"/>
    <w:rsid w:val="24D457AF"/>
    <w:rsid w:val="27E53A59"/>
    <w:rsid w:val="2CA8375E"/>
    <w:rsid w:val="2FB1477E"/>
    <w:rsid w:val="65401246"/>
    <w:rsid w:val="70A97FDE"/>
    <w:rsid w:val="788C13F2"/>
    <w:rsid w:val="798C1408"/>
    <w:rsid w:val="7DC370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81"/>
    <w:qFormat/>
    <w:uiPriority w:val="9"/>
    <w:pPr>
      <w:keepNext/>
      <w:keepLines/>
      <w:spacing w:before="340" w:after="330" w:line="578" w:lineRule="auto"/>
      <w:outlineLvl w:val="0"/>
    </w:pPr>
    <w:rPr>
      <w:rFonts w:ascii="Times New Roman" w:hAnsi="Times New Roman"/>
      <w:b/>
      <w:bCs/>
      <w:kern w:val="44"/>
      <w:sz w:val="44"/>
      <w:szCs w:val="44"/>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character" w:default="1" w:styleId="38">
    <w:name w:val="Default Paragraph Font"/>
    <w:semiHidden/>
    <w:unhideWhenUsed/>
    <w:qFormat/>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styleId="4">
    <w:name w:val="toc 7"/>
    <w:basedOn w:val="1"/>
    <w:next w:val="1"/>
    <w:qFormat/>
    <w:uiPriority w:val="0"/>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sz w:val="20"/>
      <w:szCs w:val="20"/>
    </w:rPr>
  </w:style>
  <w:style w:type="paragraph" w:styleId="8">
    <w:name w:val="Document Map"/>
    <w:basedOn w:val="1"/>
    <w:qFormat/>
    <w:uiPriority w:val="0"/>
    <w:pPr>
      <w:shd w:val="clear" w:color="auto" w:fill="000080"/>
    </w:pPr>
  </w:style>
  <w:style w:type="paragraph" w:styleId="9">
    <w:name w:val="annotation text"/>
    <w:basedOn w:val="1"/>
    <w:link w:val="182"/>
    <w:qFormat/>
    <w:uiPriority w:val="0"/>
    <w:pPr>
      <w:jc w:val="left"/>
    </w:pPr>
    <w:rPr>
      <w:rFonts w:ascii="Times New Roman" w:hAnsi="Times New Roman"/>
    </w:rPr>
  </w:style>
  <w:style w:type="paragraph" w:styleId="10">
    <w:name w:val="index 6"/>
    <w:basedOn w:val="1"/>
    <w:next w:val="1"/>
    <w:qFormat/>
    <w:uiPriority w:val="0"/>
    <w:pPr>
      <w:ind w:left="1260" w:hanging="210"/>
      <w:jc w:val="left"/>
    </w:pPr>
    <w:rPr>
      <w:sz w:val="20"/>
      <w:szCs w:val="20"/>
    </w:rPr>
  </w:style>
  <w:style w:type="paragraph" w:styleId="11">
    <w:name w:val="Body Text"/>
    <w:basedOn w:val="1"/>
    <w:link w:val="209"/>
    <w:qFormat/>
    <w:uiPriority w:val="0"/>
    <w:pPr>
      <w:adjustRightInd w:val="0"/>
      <w:spacing w:after="120" w:line="400" w:lineRule="exact"/>
    </w:pPr>
    <w:rPr>
      <w:szCs w:val="21"/>
    </w:rPr>
  </w:style>
  <w:style w:type="paragraph" w:styleId="12">
    <w:name w:val="index 4"/>
    <w:basedOn w:val="1"/>
    <w:next w:val="1"/>
    <w:qFormat/>
    <w:uiPriority w:val="0"/>
    <w:pPr>
      <w:ind w:left="840" w:hanging="210"/>
      <w:jc w:val="left"/>
    </w:pPr>
    <w:rPr>
      <w:sz w:val="20"/>
      <w:szCs w:val="20"/>
    </w:rPr>
  </w:style>
  <w:style w:type="paragraph" w:styleId="13">
    <w:name w:val="toc 5"/>
    <w:basedOn w:val="1"/>
    <w:next w:val="1"/>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2" w:firstLineChars="100"/>
      <w:jc w:val="left"/>
    </w:pPr>
    <w:rPr>
      <w:rFonts w:ascii="宋体"/>
      <w:szCs w:val="21"/>
    </w:rPr>
  </w:style>
  <w:style w:type="paragraph" w:styleId="15">
    <w:name w:val="toc 8"/>
    <w:basedOn w:val="1"/>
    <w:next w:val="1"/>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sz w:val="20"/>
      <w:szCs w:val="20"/>
    </w:rPr>
  </w:style>
  <w:style w:type="paragraph" w:styleId="17">
    <w:name w:val="endnote text"/>
    <w:basedOn w:val="1"/>
    <w:qFormat/>
    <w:uiPriority w:val="0"/>
    <w:pPr>
      <w:snapToGrid w:val="0"/>
      <w:jc w:val="left"/>
    </w:pPr>
  </w:style>
  <w:style w:type="paragraph" w:styleId="18">
    <w:name w:val="Balloon Text"/>
    <w:basedOn w:val="1"/>
    <w:link w:val="179"/>
    <w:qFormat/>
    <w:uiPriority w:val="0"/>
    <w:rPr>
      <w:rFonts w:ascii="Times New Roman" w:hAnsi="Times New Roman"/>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1"/>
      </w:tabs>
      <w:spacing w:beforeLines="25" w:afterLines="25"/>
      <w:jc w:val="left"/>
    </w:pPr>
    <w:rPr>
      <w:rFonts w:ascii="宋体"/>
      <w:szCs w:val="21"/>
    </w:rPr>
  </w:style>
  <w:style w:type="paragraph" w:styleId="22">
    <w:name w:val="toc 4"/>
    <w:basedOn w:val="1"/>
    <w:next w:val="1"/>
    <w:qFormat/>
    <w:uiPriority w:val="0"/>
    <w:pPr>
      <w:tabs>
        <w:tab w:val="right" w:leader="dot" w:pos="9241"/>
      </w:tabs>
      <w:ind w:firstLine="198" w:firstLineChars="200"/>
      <w:jc w:val="left"/>
    </w:pPr>
    <w:rPr>
      <w:rFonts w:ascii="宋体"/>
      <w:szCs w:val="21"/>
    </w:rPr>
  </w:style>
  <w:style w:type="paragraph" w:styleId="23">
    <w:name w:val="index heading"/>
    <w:basedOn w:val="1"/>
    <w:next w:val="24"/>
    <w:qFormat/>
    <w:uiPriority w:val="0"/>
    <w:pPr>
      <w:spacing w:before="120" w:after="120"/>
      <w:jc w:val="center"/>
    </w:pPr>
    <w:rPr>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17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qFormat/>
    <w:uiPriority w:val="0"/>
    <w:pPr>
      <w:tabs>
        <w:tab w:val="right" w:leader="dot" w:pos="9241"/>
      </w:tabs>
      <w:ind w:firstLine="403" w:firstLineChars="400"/>
      <w:jc w:val="left"/>
    </w:pPr>
    <w:rPr>
      <w:rFonts w:ascii="宋体"/>
      <w:szCs w:val="21"/>
    </w:rPr>
  </w:style>
  <w:style w:type="paragraph" w:styleId="28">
    <w:name w:val="index 7"/>
    <w:basedOn w:val="1"/>
    <w:next w:val="1"/>
    <w:qFormat/>
    <w:uiPriority w:val="0"/>
    <w:pPr>
      <w:ind w:left="1470" w:hanging="210"/>
      <w:jc w:val="left"/>
    </w:pPr>
    <w:rPr>
      <w:sz w:val="20"/>
      <w:szCs w:val="20"/>
    </w:rPr>
  </w:style>
  <w:style w:type="paragraph" w:styleId="29">
    <w:name w:val="index 9"/>
    <w:basedOn w:val="1"/>
    <w:next w:val="1"/>
    <w:qFormat/>
    <w:uiPriority w:val="0"/>
    <w:pPr>
      <w:ind w:left="1890" w:hanging="210"/>
      <w:jc w:val="left"/>
    </w:pPr>
    <w:rPr>
      <w:sz w:val="20"/>
      <w:szCs w:val="20"/>
    </w:rPr>
  </w:style>
  <w:style w:type="paragraph" w:styleId="30">
    <w:name w:val="toc 2"/>
    <w:basedOn w:val="1"/>
    <w:next w:val="1"/>
    <w:qFormat/>
    <w:uiPriority w:val="39"/>
    <w:pPr>
      <w:tabs>
        <w:tab w:val="right" w:leader="dot" w:pos="9241"/>
      </w:tabs>
    </w:pPr>
    <w:rPr>
      <w:rFonts w:ascii="宋体"/>
      <w:szCs w:val="21"/>
    </w:rPr>
  </w:style>
  <w:style w:type="paragraph" w:styleId="31">
    <w:name w:val="toc 9"/>
    <w:basedOn w:val="1"/>
    <w:next w:val="1"/>
    <w:qFormat/>
    <w:uiPriority w:val="0"/>
    <w:pPr>
      <w:ind w:left="1470"/>
      <w:jc w:val="left"/>
    </w:pPr>
    <w:rPr>
      <w:sz w:val="20"/>
      <w:szCs w:val="20"/>
    </w:rPr>
  </w:style>
  <w:style w:type="paragraph" w:styleId="3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4">
    <w:name w:val="index 2"/>
    <w:basedOn w:val="1"/>
    <w:next w:val="1"/>
    <w:qFormat/>
    <w:uiPriority w:val="0"/>
    <w:pPr>
      <w:ind w:left="420" w:hanging="210"/>
      <w:jc w:val="left"/>
    </w:pPr>
    <w:rPr>
      <w:sz w:val="20"/>
      <w:szCs w:val="20"/>
    </w:rPr>
  </w:style>
  <w:style w:type="paragraph" w:styleId="35">
    <w:name w:val="annotation subject"/>
    <w:basedOn w:val="9"/>
    <w:next w:val="9"/>
    <w:link w:val="170"/>
    <w:qFormat/>
    <w:uiPriority w:val="0"/>
    <w:rPr>
      <w:b/>
      <w:bCs/>
    </w:rPr>
  </w:style>
  <w:style w:type="table" w:styleId="37">
    <w:name w:val="Table Grid"/>
    <w:basedOn w:val="36"/>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qFormat/>
    <w:uiPriority w:val="22"/>
    <w:rPr>
      <w:b/>
      <w:bCs/>
    </w:rPr>
  </w:style>
  <w:style w:type="character" w:styleId="40">
    <w:name w:val="endnote reference"/>
    <w:qFormat/>
    <w:uiPriority w:val="0"/>
    <w:rPr>
      <w:vertAlign w:val="superscript"/>
    </w:rPr>
  </w:style>
  <w:style w:type="character" w:styleId="41">
    <w:name w:val="page number"/>
    <w:qFormat/>
    <w:uiPriority w:val="0"/>
    <w:rPr>
      <w:rFonts w:ascii="Times New Roman" w:hAnsi="Times New Roman" w:eastAsia="宋体"/>
      <w:sz w:val="18"/>
    </w:rPr>
  </w:style>
  <w:style w:type="character" w:styleId="42">
    <w:name w:val="FollowedHyperlink"/>
    <w:qFormat/>
    <w:uiPriority w:val="0"/>
    <w:rPr>
      <w:color w:val="800080"/>
      <w:u w:val="single"/>
    </w:rPr>
  </w:style>
  <w:style w:type="character" w:styleId="43">
    <w:name w:val="Emphasis"/>
    <w:qFormat/>
    <w:uiPriority w:val="20"/>
    <w:rPr>
      <w:color w:val="CC0000"/>
    </w:rPr>
  </w:style>
  <w:style w:type="character" w:styleId="44">
    <w:name w:val="Hyperlink"/>
    <w:qFormat/>
    <w:uiPriority w:val="99"/>
    <w:rPr>
      <w:color w:val="0000FF"/>
      <w:spacing w:val="0"/>
      <w:w w:val="100"/>
      <w:szCs w:val="21"/>
      <w:u w:val="single"/>
    </w:rPr>
  </w:style>
  <w:style w:type="character" w:styleId="45">
    <w:name w:val="annotation reference"/>
    <w:qFormat/>
    <w:uiPriority w:val="0"/>
    <w:rPr>
      <w:sz w:val="21"/>
      <w:szCs w:val="21"/>
    </w:rPr>
  </w:style>
  <w:style w:type="character" w:styleId="46">
    <w:name w:val="footnote reference"/>
    <w:qFormat/>
    <w:uiPriority w:val="0"/>
    <w:rPr>
      <w:vertAlign w:val="superscript"/>
    </w:rPr>
  </w:style>
  <w:style w:type="paragraph" w:customStyle="1" w:styleId="47">
    <w:name w:val="正文表标题"/>
    <w:next w:val="25"/>
    <w:qFormat/>
    <w:uiPriority w:val="0"/>
    <w:pPr>
      <w:numPr>
        <w:ilvl w:val="0"/>
        <w:numId w:val="2"/>
      </w:numPr>
      <w:spacing w:beforeLines="50" w:afterLines="50"/>
      <w:jc w:val="center"/>
    </w:pPr>
    <w:rPr>
      <w:rFonts w:ascii="黑体" w:hAnsi="Calibri" w:eastAsia="黑体" w:cs="Times New Roman"/>
      <w:sz w:val="21"/>
      <w:lang w:val="en-US" w:eastAsia="zh-CN" w:bidi="ar-SA"/>
    </w:rPr>
  </w:style>
  <w:style w:type="paragraph" w:customStyle="1" w:styleId="48">
    <w:name w:val="示例内容"/>
    <w:qFormat/>
    <w:uiPriority w:val="0"/>
    <w:pPr>
      <w:ind w:firstLine="200" w:firstLineChars="200"/>
    </w:pPr>
    <w:rPr>
      <w:rFonts w:ascii="宋体" w:hAnsi="Calibri" w:eastAsia="宋体" w:cs="Times New Roman"/>
      <w:sz w:val="18"/>
      <w:szCs w:val="18"/>
      <w:lang w:val="en-US" w:eastAsia="zh-CN" w:bidi="ar-SA"/>
    </w:rPr>
  </w:style>
  <w:style w:type="paragraph" w:customStyle="1" w:styleId="49">
    <w:name w:val="标准书脚_偶数页"/>
    <w:qFormat/>
    <w:uiPriority w:val="0"/>
    <w:pPr>
      <w:spacing w:before="120"/>
      <w:ind w:left="221"/>
    </w:pPr>
    <w:rPr>
      <w:rFonts w:ascii="宋体" w:hAnsi="Calibri" w:eastAsia="宋体" w:cs="Times New Roman"/>
      <w:sz w:val="18"/>
      <w:szCs w:val="18"/>
      <w:lang w:val="en-US" w:eastAsia="zh-CN" w:bidi="ar-SA"/>
    </w:rPr>
  </w:style>
  <w:style w:type="paragraph" w:customStyle="1" w:styleId="50">
    <w:name w:val="示例×："/>
    <w:basedOn w:val="51"/>
    <w:qFormat/>
    <w:uiPriority w:val="0"/>
    <w:pPr>
      <w:numPr>
        <w:numId w:val="3"/>
      </w:numPr>
      <w:outlineLvl w:val="9"/>
    </w:pPr>
    <w:rPr>
      <w:rFonts w:ascii="宋体" w:eastAsia="宋体"/>
      <w:sz w:val="18"/>
      <w:szCs w:val="18"/>
    </w:rPr>
  </w:style>
  <w:style w:type="paragraph" w:customStyle="1" w:styleId="51">
    <w:name w:val="章标题"/>
    <w:next w:val="25"/>
    <w:qFormat/>
    <w:uiPriority w:val="0"/>
    <w:pPr>
      <w:numPr>
        <w:ilvl w:val="0"/>
        <w:numId w:val="4"/>
      </w:numPr>
      <w:spacing w:beforeLines="100" w:afterLines="100"/>
      <w:jc w:val="both"/>
      <w:outlineLvl w:val="1"/>
    </w:pPr>
    <w:rPr>
      <w:rFonts w:ascii="黑体" w:hAnsi="Calibri" w:eastAsia="黑体" w:cs="Times New Roman"/>
      <w:sz w:val="21"/>
      <w:lang w:val="en-US" w:eastAsia="zh-CN" w:bidi="ar-SA"/>
    </w:rPr>
  </w:style>
  <w:style w:type="paragraph" w:customStyle="1" w:styleId="52">
    <w:name w:val="示例后文字"/>
    <w:basedOn w:val="25"/>
    <w:next w:val="25"/>
    <w:qFormat/>
    <w:uiPriority w:val="0"/>
    <w:pPr>
      <w:ind w:firstLine="360"/>
    </w:pPr>
    <w:rPr>
      <w:sz w:val="18"/>
    </w:rPr>
  </w:style>
  <w:style w:type="paragraph" w:customStyle="1" w:styleId="53">
    <w:name w:val="附录一级无"/>
    <w:basedOn w:val="54"/>
    <w:qFormat/>
    <w:uiPriority w:val="0"/>
    <w:rPr>
      <w:rFonts w:ascii="宋体" w:eastAsia="宋体"/>
      <w:szCs w:val="21"/>
    </w:rPr>
  </w:style>
  <w:style w:type="paragraph" w:customStyle="1" w:styleId="54">
    <w:name w:val="附录一级条标题"/>
    <w:basedOn w:val="55"/>
    <w:next w:val="25"/>
    <w:qFormat/>
    <w:uiPriority w:val="0"/>
    <w:pPr>
      <w:numPr>
        <w:ilvl w:val="2"/>
        <w:numId w:val="0"/>
      </w:numPr>
      <w:autoSpaceDN w:val="0"/>
      <w:spacing w:beforeLines="50" w:afterLines="50"/>
      <w:outlineLvl w:val="2"/>
    </w:pPr>
  </w:style>
  <w:style w:type="paragraph" w:customStyle="1" w:styleId="55">
    <w:name w:val="附录章标题"/>
    <w:next w:val="25"/>
    <w:qFormat/>
    <w:uiPriority w:val="0"/>
    <w:pPr>
      <w:numPr>
        <w:ilvl w:val="1"/>
        <w:numId w:val="5"/>
      </w:numPr>
      <w:wordWrap w:val="0"/>
      <w:overflowPunct w:val="0"/>
      <w:autoSpaceDE w:val="0"/>
      <w:spacing w:beforeLines="100" w:afterLines="100"/>
      <w:jc w:val="both"/>
      <w:textAlignment w:val="baseline"/>
      <w:outlineLvl w:val="1"/>
    </w:pPr>
    <w:rPr>
      <w:rFonts w:ascii="黑体" w:hAnsi="Calibri" w:eastAsia="黑体" w:cs="Times New Roman"/>
      <w:kern w:val="21"/>
      <w:sz w:val="21"/>
      <w:lang w:val="en-US" w:eastAsia="zh-CN" w:bidi="ar-SA"/>
    </w:rPr>
  </w:style>
  <w:style w:type="paragraph" w:customStyle="1" w:styleId="56">
    <w:name w:val="五级条标题"/>
    <w:basedOn w:val="57"/>
    <w:next w:val="25"/>
    <w:qFormat/>
    <w:uiPriority w:val="0"/>
    <w:pPr>
      <w:numPr>
        <w:ilvl w:val="5"/>
      </w:numPr>
      <w:outlineLvl w:val="6"/>
    </w:pPr>
  </w:style>
  <w:style w:type="paragraph" w:customStyle="1" w:styleId="57">
    <w:name w:val="四级条标题"/>
    <w:basedOn w:val="58"/>
    <w:next w:val="25"/>
    <w:qFormat/>
    <w:uiPriority w:val="0"/>
    <w:pPr>
      <w:numPr>
        <w:ilvl w:val="4"/>
      </w:numPr>
      <w:outlineLvl w:val="5"/>
    </w:pPr>
  </w:style>
  <w:style w:type="paragraph" w:customStyle="1" w:styleId="58">
    <w:name w:val="三级条标题"/>
    <w:basedOn w:val="59"/>
    <w:next w:val="25"/>
    <w:qFormat/>
    <w:uiPriority w:val="0"/>
    <w:pPr>
      <w:numPr>
        <w:ilvl w:val="3"/>
      </w:numPr>
      <w:outlineLvl w:val="4"/>
    </w:pPr>
  </w:style>
  <w:style w:type="paragraph" w:customStyle="1" w:styleId="59">
    <w:name w:val="二级条标题"/>
    <w:basedOn w:val="60"/>
    <w:next w:val="25"/>
    <w:link w:val="174"/>
    <w:qFormat/>
    <w:uiPriority w:val="0"/>
    <w:pPr>
      <w:numPr>
        <w:ilvl w:val="2"/>
        <w:numId w:val="0"/>
      </w:numPr>
      <w:spacing w:before="50" w:after="50"/>
      <w:outlineLvl w:val="3"/>
    </w:pPr>
  </w:style>
  <w:style w:type="paragraph" w:customStyle="1" w:styleId="60">
    <w:name w:val="一级条标题"/>
    <w:next w:val="25"/>
    <w:link w:val="173"/>
    <w:qFormat/>
    <w:uiPriority w:val="0"/>
    <w:pPr>
      <w:numPr>
        <w:ilvl w:val="1"/>
        <w:numId w:val="4"/>
      </w:numPr>
      <w:spacing w:beforeLines="50" w:afterLines="50"/>
      <w:outlineLvl w:val="2"/>
    </w:pPr>
    <w:rPr>
      <w:rFonts w:ascii="黑体" w:hAnsi="Times New Roman" w:eastAsia="黑体" w:cs="Times New Roman"/>
      <w:sz w:val="21"/>
      <w:szCs w:val="21"/>
      <w:lang w:val="en-US" w:eastAsia="zh-CN" w:bidi="ar-SA"/>
    </w:rPr>
  </w:style>
  <w:style w:type="paragraph" w:customStyle="1" w:styleId="61">
    <w:name w:val="附录表标题"/>
    <w:basedOn w:val="1"/>
    <w:next w:val="25"/>
    <w:qFormat/>
    <w:uiPriority w:val="0"/>
    <w:pPr>
      <w:numPr>
        <w:ilvl w:val="1"/>
        <w:numId w:val="6"/>
      </w:numPr>
      <w:tabs>
        <w:tab w:val="left" w:pos="180"/>
      </w:tabs>
      <w:spacing w:beforeLines="50" w:afterLines="50"/>
      <w:ind w:left="0" w:firstLine="0"/>
      <w:jc w:val="center"/>
    </w:pPr>
    <w:rPr>
      <w:rFonts w:ascii="黑体" w:eastAsia="黑体"/>
      <w:szCs w:val="21"/>
    </w:rPr>
  </w:style>
  <w:style w:type="paragraph" w:customStyle="1" w:styleId="62">
    <w:name w:val="附录 4"/>
    <w:next w:val="63"/>
    <w:qFormat/>
    <w:uiPriority w:val="0"/>
    <w:pPr>
      <w:numPr>
        <w:ilvl w:val="5"/>
        <w:numId w:val="7"/>
      </w:numPr>
      <w:spacing w:before="100" w:beforeAutospacing="1" w:after="100" w:afterAutospacing="1" w:line="310" w:lineRule="exact"/>
    </w:pPr>
    <w:rPr>
      <w:rFonts w:ascii="Calibri" w:hAnsi="Calibri" w:eastAsia="黑体" w:cs="Times New Roman"/>
      <w:sz w:val="21"/>
      <w:lang w:val="en-US" w:eastAsia="zh-CN" w:bidi="ar-SA"/>
    </w:rPr>
  </w:style>
  <w:style w:type="paragraph" w:customStyle="1" w:styleId="63">
    <w:name w:val="段落"/>
    <w:qFormat/>
    <w:uiPriority w:val="0"/>
    <w:pPr>
      <w:spacing w:line="310" w:lineRule="exact"/>
      <w:ind w:firstLine="200" w:firstLineChars="200"/>
    </w:pPr>
    <w:rPr>
      <w:rFonts w:ascii="Calibri" w:hAnsi="Calibri" w:eastAsia="宋体" w:cs="Times New Roman"/>
      <w:sz w:val="21"/>
      <w:lang w:val="en-US" w:eastAsia="zh-CN" w:bidi="ar-SA"/>
    </w:rPr>
  </w:style>
  <w:style w:type="paragraph" w:customStyle="1" w:styleId="6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65">
    <w:name w:val="封面标准文稿类别2"/>
    <w:basedOn w:val="66"/>
    <w:qFormat/>
    <w:uiPriority w:val="0"/>
    <w:pPr>
      <w:framePr w:wrap="around" w:y="4469"/>
    </w:pPr>
  </w:style>
  <w:style w:type="paragraph" w:customStyle="1" w:styleId="66">
    <w:name w:val="封面标准文稿类别"/>
    <w:basedOn w:val="67"/>
    <w:qFormat/>
    <w:uiPriority w:val="0"/>
    <w:pPr>
      <w:framePr w:wrap="around"/>
      <w:spacing w:after="160" w:line="240" w:lineRule="auto"/>
    </w:pPr>
    <w:rPr>
      <w:sz w:val="24"/>
    </w:rPr>
  </w:style>
  <w:style w:type="paragraph" w:customStyle="1" w:styleId="67">
    <w:name w:val="封面一致性程度标识"/>
    <w:basedOn w:val="68"/>
    <w:qFormat/>
    <w:uiPriority w:val="0"/>
    <w:pPr>
      <w:framePr w:wrap="around"/>
      <w:spacing w:before="440"/>
    </w:pPr>
    <w:rPr>
      <w:rFonts w:ascii="宋体" w:eastAsia="宋体"/>
    </w:rPr>
  </w:style>
  <w:style w:type="paragraph" w:customStyle="1" w:styleId="68">
    <w:name w:val="封面标准英文名称"/>
    <w:basedOn w:val="69"/>
    <w:qFormat/>
    <w:uiPriority w:val="0"/>
    <w:pPr>
      <w:framePr w:wrap="around"/>
      <w:spacing w:before="370" w:line="400" w:lineRule="exact"/>
    </w:pPr>
    <w:rPr>
      <w:rFonts w:ascii="Times New Roman"/>
      <w:sz w:val="28"/>
      <w:szCs w:val="28"/>
    </w:rPr>
  </w:style>
  <w:style w:type="paragraph" w:customStyle="1" w:styleId="6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70">
    <w:name w:val="条文 图"/>
    <w:next w:val="63"/>
    <w:qFormat/>
    <w:uiPriority w:val="0"/>
    <w:pPr>
      <w:numPr>
        <w:ilvl w:val="7"/>
        <w:numId w:val="8"/>
      </w:numPr>
      <w:jc w:val="center"/>
    </w:pPr>
    <w:rPr>
      <w:rFonts w:ascii="Calibri" w:hAnsi="Calibri" w:eastAsia="黑体" w:cs="Times New Roman"/>
      <w:sz w:val="21"/>
      <w:lang w:val="en-US" w:eastAsia="zh-CN" w:bidi="ar-SA"/>
    </w:rPr>
  </w:style>
  <w:style w:type="paragraph" w:customStyle="1" w:styleId="71">
    <w:name w:val="列项◆（三级）"/>
    <w:basedOn w:val="1"/>
    <w:qFormat/>
    <w:uiPriority w:val="0"/>
    <w:pPr>
      <w:numPr>
        <w:ilvl w:val="2"/>
        <w:numId w:val="9"/>
      </w:numPr>
    </w:pPr>
    <w:rPr>
      <w:rFonts w:ascii="宋体"/>
      <w:szCs w:val="21"/>
    </w:rPr>
  </w:style>
  <w:style w:type="paragraph" w:customStyle="1" w:styleId="72">
    <w:name w:val="附录 3"/>
    <w:next w:val="63"/>
    <w:qFormat/>
    <w:uiPriority w:val="0"/>
    <w:pPr>
      <w:numPr>
        <w:ilvl w:val="4"/>
        <w:numId w:val="7"/>
      </w:numPr>
      <w:spacing w:before="100" w:beforeAutospacing="1" w:after="100" w:afterAutospacing="1" w:line="310" w:lineRule="exact"/>
    </w:pPr>
    <w:rPr>
      <w:rFonts w:ascii="Calibri" w:hAnsi="Calibri" w:eastAsia="黑体" w:cs="Times New Roman"/>
      <w:sz w:val="21"/>
      <w:lang w:val="en-US" w:eastAsia="zh-CN" w:bidi="ar-SA"/>
    </w:rPr>
  </w:style>
  <w:style w:type="paragraph" w:customStyle="1" w:styleId="73">
    <w:name w:val="列项●（二级）"/>
    <w:qFormat/>
    <w:uiPriority w:val="0"/>
    <w:pPr>
      <w:numPr>
        <w:ilvl w:val="1"/>
        <w:numId w:val="9"/>
      </w:numPr>
      <w:tabs>
        <w:tab w:val="left" w:pos="840"/>
      </w:tabs>
      <w:jc w:val="both"/>
    </w:pPr>
    <w:rPr>
      <w:rFonts w:ascii="宋体" w:hAnsi="Calibri" w:eastAsia="宋体" w:cs="Times New Roman"/>
      <w:sz w:val="21"/>
      <w:lang w:val="en-US" w:eastAsia="zh-CN" w:bidi="ar-SA"/>
    </w:rPr>
  </w:style>
  <w:style w:type="paragraph" w:customStyle="1" w:styleId="74">
    <w:name w:val="封面标准代替信息"/>
    <w:qFormat/>
    <w:uiPriority w:val="0"/>
    <w:pPr>
      <w:framePr w:w="9140" w:h="1242" w:hRule="exact" w:hSpace="284" w:wrap="around" w:vAnchor="page" w:hAnchor="page" w:x="1645" w:y="2910" w:anchorLock="1"/>
      <w:spacing w:before="57" w:line="280" w:lineRule="exact"/>
      <w:jc w:val="right"/>
    </w:pPr>
    <w:rPr>
      <w:rFonts w:ascii="宋体" w:hAnsi="Calibri" w:eastAsia="宋体" w:cs="Times New Roman"/>
      <w:sz w:val="21"/>
      <w:szCs w:val="21"/>
      <w:lang w:val="en-US" w:eastAsia="zh-CN" w:bidi="ar-SA"/>
    </w:rPr>
  </w:style>
  <w:style w:type="paragraph" w:customStyle="1" w:styleId="75">
    <w:name w:val="五级无"/>
    <w:basedOn w:val="56"/>
    <w:qFormat/>
    <w:uiPriority w:val="0"/>
    <w:rPr>
      <w:rFonts w:ascii="宋体" w:eastAsia="宋体"/>
    </w:rPr>
  </w:style>
  <w:style w:type="paragraph" w:customStyle="1" w:styleId="7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Calibri" w:hAnsi="Calibri" w:eastAsia="宋体" w:cs="Times New Roman"/>
      <w:b/>
      <w:w w:val="170"/>
      <w:sz w:val="96"/>
      <w:szCs w:val="96"/>
      <w:lang w:val="en-US" w:eastAsia="zh-CN" w:bidi="ar-SA"/>
    </w:rPr>
  </w:style>
  <w:style w:type="paragraph" w:customStyle="1" w:styleId="77">
    <w:name w:val="图表脚注"/>
    <w:next w:val="63"/>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78">
    <w:name w:val="附录 图"/>
    <w:next w:val="63"/>
    <w:qFormat/>
    <w:uiPriority w:val="0"/>
    <w:pPr>
      <w:numPr>
        <w:ilvl w:val="7"/>
        <w:numId w:val="7"/>
      </w:numPr>
      <w:jc w:val="center"/>
    </w:pPr>
    <w:rPr>
      <w:rFonts w:ascii="Calibri" w:hAnsi="Calibri" w:eastAsia="黑体" w:cs="Times New Roman"/>
      <w:lang w:val="en-US" w:eastAsia="zh-CN" w:bidi="ar-SA"/>
    </w:rPr>
  </w:style>
  <w:style w:type="paragraph" w:customStyle="1" w:styleId="79">
    <w:name w:val="数字编号列项（二级）"/>
    <w:qFormat/>
    <w:uiPriority w:val="0"/>
    <w:pPr>
      <w:numPr>
        <w:ilvl w:val="1"/>
        <w:numId w:val="10"/>
      </w:numPr>
      <w:jc w:val="both"/>
    </w:pPr>
    <w:rPr>
      <w:rFonts w:ascii="宋体" w:hAnsi="Calibri" w:eastAsia="宋体" w:cs="Times New Roman"/>
      <w:sz w:val="21"/>
      <w:lang w:val="en-US" w:eastAsia="zh-CN" w:bidi="ar-SA"/>
    </w:rPr>
  </w:style>
  <w:style w:type="paragraph" w:customStyle="1" w:styleId="80">
    <w:name w:val="附录 1"/>
    <w:next w:val="63"/>
    <w:qFormat/>
    <w:uiPriority w:val="0"/>
    <w:pPr>
      <w:numPr>
        <w:ilvl w:val="2"/>
        <w:numId w:val="7"/>
      </w:numPr>
      <w:spacing w:before="100" w:beforeAutospacing="1" w:after="100" w:afterAutospacing="1" w:line="310" w:lineRule="exact"/>
    </w:pPr>
    <w:rPr>
      <w:rFonts w:ascii="Calibri" w:hAnsi="Calibri" w:eastAsia="黑体" w:cs="Times New Roman"/>
      <w:sz w:val="21"/>
      <w:lang w:val="en-US" w:eastAsia="zh-CN" w:bidi="ar-SA"/>
    </w:rPr>
  </w:style>
  <w:style w:type="paragraph" w:customStyle="1" w:styleId="81">
    <w:name w:val="一级无"/>
    <w:basedOn w:val="60"/>
    <w:qFormat/>
    <w:uiPriority w:val="0"/>
    <w:rPr>
      <w:rFonts w:ascii="宋体" w:eastAsia="宋体"/>
    </w:rPr>
  </w:style>
  <w:style w:type="paragraph" w:customStyle="1" w:styleId="82">
    <w:name w:val="条文 3"/>
    <w:next w:val="63"/>
    <w:qFormat/>
    <w:uiPriority w:val="0"/>
    <w:pPr>
      <w:numPr>
        <w:ilvl w:val="3"/>
        <w:numId w:val="8"/>
      </w:numPr>
      <w:spacing w:line="310" w:lineRule="exact"/>
    </w:pPr>
    <w:rPr>
      <w:rFonts w:ascii="Calibri" w:hAnsi="Calibri" w:eastAsia="黑体" w:cs="Times New Roman"/>
      <w:sz w:val="21"/>
      <w:lang w:val="en-US" w:eastAsia="zh-CN" w:bidi="ar-SA"/>
    </w:rPr>
  </w:style>
  <w:style w:type="paragraph" w:customStyle="1" w:styleId="83">
    <w:name w:val="_Style 80"/>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84">
    <w:name w:val="实施日期"/>
    <w:basedOn w:val="85"/>
    <w:qFormat/>
    <w:uiPriority w:val="0"/>
    <w:pPr>
      <w:framePr w:wrap="around" w:vAnchor="page" w:hAnchor="text"/>
      <w:jc w:val="right"/>
    </w:pPr>
  </w:style>
  <w:style w:type="paragraph" w:customStyle="1" w:styleId="85">
    <w:name w:val="发布日期"/>
    <w:qFormat/>
    <w:uiPriority w:val="0"/>
    <w:pPr>
      <w:framePr w:w="3997" w:h="471" w:hRule="exact" w:vSpace="181" w:wrap="around" w:vAnchor="margin" w:hAnchor="page" w:x="7089" w:y="14097" w:anchorLock="1"/>
    </w:pPr>
    <w:rPr>
      <w:rFonts w:ascii="Calibri" w:hAnsi="Calibri" w:eastAsia="黑体" w:cs="Times New Roman"/>
      <w:sz w:val="28"/>
      <w:lang w:val="en-US" w:eastAsia="zh-CN" w:bidi="ar-SA"/>
    </w:rPr>
  </w:style>
  <w:style w:type="paragraph" w:customStyle="1" w:styleId="86">
    <w:name w:val="条文 1"/>
    <w:next w:val="63"/>
    <w:qFormat/>
    <w:uiPriority w:val="0"/>
    <w:pPr>
      <w:numPr>
        <w:ilvl w:val="1"/>
        <w:numId w:val="8"/>
      </w:numPr>
      <w:spacing w:line="310" w:lineRule="exact"/>
    </w:pPr>
    <w:rPr>
      <w:rFonts w:ascii="Calibri" w:hAnsi="Calibri" w:eastAsia="黑体" w:cs="Times New Roman"/>
      <w:sz w:val="21"/>
      <w:lang w:val="en-US" w:eastAsia="zh-CN" w:bidi="ar-SA"/>
    </w:rPr>
  </w:style>
  <w:style w:type="paragraph" w:customStyle="1" w:styleId="87">
    <w:name w:val="字母编号列项（一级）"/>
    <w:qFormat/>
    <w:uiPriority w:val="0"/>
    <w:pPr>
      <w:numPr>
        <w:ilvl w:val="0"/>
        <w:numId w:val="10"/>
      </w:numPr>
      <w:jc w:val="both"/>
    </w:pPr>
    <w:rPr>
      <w:rFonts w:ascii="宋体" w:hAnsi="Calibri" w:eastAsia="宋体" w:cs="Times New Roman"/>
      <w:sz w:val="21"/>
      <w:lang w:val="en-US" w:eastAsia="zh-CN" w:bidi="ar-SA"/>
    </w:rPr>
  </w:style>
  <w:style w:type="paragraph" w:customStyle="1" w:styleId="88">
    <w:name w:val="三级无"/>
    <w:basedOn w:val="58"/>
    <w:qFormat/>
    <w:uiPriority w:val="0"/>
    <w:rPr>
      <w:rFonts w:ascii="宋体" w:eastAsia="宋体"/>
    </w:rPr>
  </w:style>
  <w:style w:type="paragraph" w:customStyle="1" w:styleId="89">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90">
    <w:name w:val="注："/>
    <w:next w:val="25"/>
    <w:qFormat/>
    <w:uiPriority w:val="0"/>
    <w:pPr>
      <w:widowControl w:val="0"/>
      <w:numPr>
        <w:ilvl w:val="0"/>
        <w:numId w:val="11"/>
      </w:numPr>
      <w:autoSpaceDE w:val="0"/>
      <w:autoSpaceDN w:val="0"/>
      <w:jc w:val="both"/>
    </w:pPr>
    <w:rPr>
      <w:rFonts w:ascii="宋体" w:hAnsi="Calibri" w:eastAsia="宋体" w:cs="Times New Roman"/>
      <w:sz w:val="18"/>
      <w:szCs w:val="18"/>
      <w:lang w:val="en-US" w:eastAsia="zh-CN" w:bidi="ar-SA"/>
    </w:rPr>
  </w:style>
  <w:style w:type="paragraph" w:customStyle="1" w:styleId="91">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92">
    <w:name w:val="附录 0"/>
    <w:next w:val="63"/>
    <w:qFormat/>
    <w:uiPriority w:val="0"/>
    <w:pPr>
      <w:numPr>
        <w:ilvl w:val="1"/>
        <w:numId w:val="7"/>
      </w:numPr>
      <w:spacing w:before="240" w:after="240"/>
    </w:pPr>
    <w:rPr>
      <w:rFonts w:ascii="Calibri" w:hAnsi="Calibri" w:eastAsia="黑体" w:cs="Times New Roman"/>
      <w:sz w:val="21"/>
      <w:lang w:val="en-US" w:eastAsia="zh-CN" w:bidi="ar-SA"/>
    </w:rPr>
  </w:style>
  <w:style w:type="paragraph" w:customStyle="1" w:styleId="93">
    <w:name w:val="附录四级条标题"/>
    <w:basedOn w:val="94"/>
    <w:next w:val="25"/>
    <w:qFormat/>
    <w:uiPriority w:val="0"/>
    <w:pPr>
      <w:numPr>
        <w:ilvl w:val="5"/>
      </w:numPr>
      <w:tabs>
        <w:tab w:val="left" w:pos="360"/>
      </w:tabs>
      <w:outlineLvl w:val="5"/>
    </w:pPr>
  </w:style>
  <w:style w:type="paragraph" w:customStyle="1" w:styleId="94">
    <w:name w:val="附录三级条标题"/>
    <w:basedOn w:val="95"/>
    <w:next w:val="25"/>
    <w:qFormat/>
    <w:uiPriority w:val="0"/>
    <w:pPr>
      <w:numPr>
        <w:ilvl w:val="4"/>
        <w:numId w:val="0"/>
      </w:numPr>
      <w:tabs>
        <w:tab w:val="left" w:pos="360"/>
      </w:tabs>
      <w:outlineLvl w:val="4"/>
    </w:pPr>
  </w:style>
  <w:style w:type="paragraph" w:customStyle="1" w:styleId="95">
    <w:name w:val="附录二级条标题"/>
    <w:basedOn w:val="1"/>
    <w:next w:val="25"/>
    <w:qFormat/>
    <w:uiPriority w:val="0"/>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6">
    <w:name w:val="条文脚注"/>
    <w:basedOn w:val="26"/>
    <w:qFormat/>
    <w:uiPriority w:val="0"/>
    <w:pPr>
      <w:numPr>
        <w:numId w:val="0"/>
      </w:numPr>
      <w:jc w:val="both"/>
    </w:pPr>
  </w:style>
  <w:style w:type="paragraph" w:customStyle="1" w:styleId="97">
    <w:name w:val="列项说明数字编号"/>
    <w:qFormat/>
    <w:uiPriority w:val="0"/>
    <w:pPr>
      <w:ind w:left="600" w:leftChars="400" w:hanging="200" w:hangingChars="200"/>
    </w:pPr>
    <w:rPr>
      <w:rFonts w:ascii="宋体" w:hAnsi="Calibri" w:eastAsia="宋体" w:cs="Times New Roman"/>
      <w:sz w:val="21"/>
      <w:lang w:val="en-US" w:eastAsia="zh-CN" w:bidi="ar-SA"/>
    </w:rPr>
  </w:style>
  <w:style w:type="paragraph" w:customStyle="1" w:styleId="98">
    <w:name w:val="注×：（正文）"/>
    <w:qFormat/>
    <w:uiPriority w:val="0"/>
    <w:pPr>
      <w:numPr>
        <w:ilvl w:val="0"/>
        <w:numId w:val="13"/>
      </w:numPr>
      <w:jc w:val="both"/>
    </w:pPr>
    <w:rPr>
      <w:rFonts w:ascii="宋体" w:hAnsi="Calibri" w:eastAsia="宋体" w:cs="Times New Roman"/>
      <w:sz w:val="18"/>
      <w:szCs w:val="18"/>
      <w:lang w:val="en-US" w:eastAsia="zh-CN" w:bidi="ar-SA"/>
    </w:rPr>
  </w:style>
  <w:style w:type="paragraph" w:customStyle="1" w:styleId="99">
    <w:name w:val="附录 表"/>
    <w:next w:val="1"/>
    <w:qFormat/>
    <w:uiPriority w:val="0"/>
    <w:pPr>
      <w:numPr>
        <w:ilvl w:val="8"/>
        <w:numId w:val="7"/>
      </w:numPr>
      <w:jc w:val="center"/>
    </w:pPr>
    <w:rPr>
      <w:rFonts w:ascii="Calibri" w:hAnsi="Calibri" w:eastAsia="黑体" w:cs="Times New Roman"/>
      <w:sz w:val="21"/>
      <w:lang w:val="en-US" w:eastAsia="zh-CN" w:bidi="ar-SA"/>
    </w:rPr>
  </w:style>
  <w:style w:type="paragraph" w:customStyle="1" w:styleId="100">
    <w:name w:val="WPSOffice手动目录 1"/>
    <w:qFormat/>
    <w:uiPriority w:val="0"/>
    <w:rPr>
      <w:rFonts w:ascii="Calibri" w:hAnsi="Calibri" w:eastAsia="宋体" w:cs="Times New Roman"/>
      <w:lang w:val="en-US" w:eastAsia="zh-CN" w:bidi="ar-SA"/>
    </w:rPr>
  </w:style>
  <w:style w:type="paragraph" w:customStyle="1" w:styleId="101">
    <w:name w:val="首示例"/>
    <w:next w:val="25"/>
    <w:link w:val="175"/>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paragraph" w:customStyle="1" w:styleId="102">
    <w:name w:val="WPSOffice手动目录 2"/>
    <w:qFormat/>
    <w:uiPriority w:val="0"/>
    <w:pPr>
      <w:ind w:left="200" w:leftChars="200"/>
    </w:pPr>
    <w:rPr>
      <w:rFonts w:ascii="Calibri" w:hAnsi="Calibri" w:eastAsia="宋体" w:cs="Times New Roman"/>
      <w:lang w:val="en-US" w:eastAsia="zh-CN" w:bidi="ar-SA"/>
    </w:rPr>
  </w:style>
  <w:style w:type="paragraph" w:customStyle="1" w:styleId="103">
    <w:name w:val="附录五级条标题"/>
    <w:basedOn w:val="93"/>
    <w:next w:val="25"/>
    <w:qFormat/>
    <w:uiPriority w:val="0"/>
    <w:pPr>
      <w:numPr>
        <w:ilvl w:val="6"/>
      </w:numPr>
      <w:outlineLvl w:val="6"/>
    </w:pPr>
  </w:style>
  <w:style w:type="paragraph" w:customStyle="1" w:styleId="104">
    <w:name w:val="其他实施日期"/>
    <w:basedOn w:val="84"/>
    <w:qFormat/>
    <w:uiPriority w:val="0"/>
    <w:pPr>
      <w:framePr w:wrap="around"/>
    </w:pPr>
  </w:style>
  <w:style w:type="paragraph" w:styleId="105">
    <w:name w:val="List Paragraph"/>
    <w:basedOn w:val="1"/>
    <w:qFormat/>
    <w:uiPriority w:val="34"/>
    <w:pPr>
      <w:ind w:firstLine="420" w:firstLineChars="200"/>
    </w:pPr>
  </w:style>
  <w:style w:type="paragraph" w:customStyle="1" w:styleId="106">
    <w:name w:val="四级无"/>
    <w:basedOn w:val="57"/>
    <w:qFormat/>
    <w:uiPriority w:val="0"/>
    <w:rPr>
      <w:rFonts w:ascii="宋体" w:eastAsia="宋体"/>
    </w:rPr>
  </w:style>
  <w:style w:type="paragraph" w:customStyle="1" w:styleId="107">
    <w:name w:val="附录公式"/>
    <w:basedOn w:val="25"/>
    <w:next w:val="25"/>
    <w:link w:val="177"/>
    <w:qFormat/>
    <w:uiPriority w:val="0"/>
  </w:style>
  <w:style w:type="paragraph" w:customStyle="1" w:styleId="108">
    <w:name w:val="附录数字编号列项（二级）"/>
    <w:qFormat/>
    <w:uiPriority w:val="0"/>
    <w:pPr>
      <w:numPr>
        <w:ilvl w:val="1"/>
        <w:numId w:val="15"/>
      </w:numPr>
    </w:pPr>
    <w:rPr>
      <w:rFonts w:ascii="宋体" w:hAnsi="Calibri" w:eastAsia="宋体" w:cs="Times New Roman"/>
      <w:sz w:val="21"/>
      <w:lang w:val="en-US" w:eastAsia="zh-CN" w:bidi="ar-SA"/>
    </w:rPr>
  </w:style>
  <w:style w:type="paragraph" w:customStyle="1" w:styleId="109">
    <w:name w:val="_Style 106"/>
    <w:qFormat/>
    <w:uiPriority w:val="99"/>
    <w:rPr>
      <w:rFonts w:ascii="Calibri" w:hAnsi="Calibri" w:eastAsia="宋体" w:cs="Times New Roman"/>
      <w:kern w:val="2"/>
      <w:sz w:val="21"/>
      <w:szCs w:val="24"/>
      <w:lang w:val="en-US" w:eastAsia="zh-CN" w:bidi="ar-SA"/>
    </w:rPr>
  </w:style>
  <w:style w:type="paragraph" w:customStyle="1" w:styleId="110">
    <w:name w:val="条文 表"/>
    <w:next w:val="63"/>
    <w:qFormat/>
    <w:uiPriority w:val="0"/>
    <w:pPr>
      <w:numPr>
        <w:ilvl w:val="6"/>
        <w:numId w:val="8"/>
      </w:numPr>
      <w:jc w:val="center"/>
    </w:pPr>
    <w:rPr>
      <w:rFonts w:ascii="Calibri" w:hAnsi="Calibri" w:eastAsia="黑体" w:cs="Times New Roman"/>
      <w:sz w:val="21"/>
      <w:lang w:val="en-US" w:eastAsia="zh-CN" w:bidi="ar-SA"/>
    </w:rPr>
  </w:style>
  <w:style w:type="paragraph" w:customStyle="1" w:styleId="111">
    <w:name w:val="示例"/>
    <w:next w:val="48"/>
    <w:qFormat/>
    <w:uiPriority w:val="0"/>
    <w:pPr>
      <w:widowControl w:val="0"/>
      <w:numPr>
        <w:ilvl w:val="0"/>
        <w:numId w:val="16"/>
      </w:numPr>
      <w:jc w:val="both"/>
    </w:pPr>
    <w:rPr>
      <w:rFonts w:ascii="宋体" w:hAnsi="Calibri" w:eastAsia="宋体" w:cs="Times New Roman"/>
      <w:sz w:val="18"/>
      <w:szCs w:val="18"/>
      <w:lang w:val="en-US" w:eastAsia="zh-CN" w:bidi="ar-SA"/>
    </w:rPr>
  </w:style>
  <w:style w:type="paragraph" w:customStyle="1" w:styleId="112">
    <w:name w:val="附录标题"/>
    <w:basedOn w:val="25"/>
    <w:next w:val="25"/>
    <w:qFormat/>
    <w:uiPriority w:val="0"/>
    <w:pPr>
      <w:ind w:firstLine="0" w:firstLineChars="0"/>
      <w:jc w:val="center"/>
    </w:pPr>
    <w:rPr>
      <w:rFonts w:ascii="黑体" w:eastAsia="黑体"/>
    </w:rPr>
  </w:style>
  <w:style w:type="paragraph" w:customStyle="1" w:styleId="113">
    <w:name w:val="正文公式编号制表符"/>
    <w:basedOn w:val="25"/>
    <w:next w:val="25"/>
    <w:qFormat/>
    <w:uiPriority w:val="0"/>
    <w:pPr>
      <w:ind w:firstLine="0" w:firstLineChars="0"/>
    </w:pPr>
  </w:style>
  <w:style w:type="paragraph" w:customStyle="1" w:styleId="114">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5">
    <w:name w:val="二级无"/>
    <w:basedOn w:val="59"/>
    <w:qFormat/>
    <w:uiPriority w:val="0"/>
    <w:rPr>
      <w:rFonts w:ascii="宋体" w:eastAsia="宋体"/>
    </w:rPr>
  </w:style>
  <w:style w:type="paragraph" w:customStyle="1" w:styleId="116">
    <w:name w:val="附录标识"/>
    <w:basedOn w:val="1"/>
    <w:next w:val="25"/>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7">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18">
    <w:name w:val="封面标准英文名称2"/>
    <w:basedOn w:val="68"/>
    <w:qFormat/>
    <w:uiPriority w:val="0"/>
    <w:pPr>
      <w:framePr w:wrap="around" w:y="4469"/>
    </w:pPr>
  </w:style>
  <w:style w:type="paragraph" w:customStyle="1" w:styleId="119">
    <w:name w:val="图标脚注说明"/>
    <w:basedOn w:val="25"/>
    <w:qFormat/>
    <w:uiPriority w:val="0"/>
    <w:pPr>
      <w:ind w:left="840" w:hanging="420" w:firstLineChars="0"/>
    </w:pPr>
    <w:rPr>
      <w:sz w:val="18"/>
      <w:szCs w:val="18"/>
    </w:rPr>
  </w:style>
  <w:style w:type="paragraph" w:customStyle="1" w:styleId="120">
    <w:name w:val="附录字母编号列项（一级）"/>
    <w:qFormat/>
    <w:uiPriority w:val="0"/>
    <w:pPr>
      <w:numPr>
        <w:ilvl w:val="0"/>
        <w:numId w:val="15"/>
      </w:numPr>
    </w:pPr>
    <w:rPr>
      <w:rFonts w:ascii="宋体" w:hAnsi="Calibri" w:eastAsia="宋体" w:cs="Times New Roman"/>
      <w:sz w:val="21"/>
      <w:lang w:val="en-US" w:eastAsia="zh-CN" w:bidi="ar-SA"/>
    </w:rPr>
  </w:style>
  <w:style w:type="paragraph" w:customStyle="1" w:styleId="121">
    <w:name w:val="前言、引言标题"/>
    <w:next w:val="25"/>
    <w:qFormat/>
    <w:uiPriority w:val="0"/>
    <w:pPr>
      <w:keepNext/>
      <w:pageBreakBefore/>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12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Calibri" w:eastAsia="宋体" w:cs="Times New Roman"/>
      <w:b/>
      <w:bCs/>
      <w:spacing w:val="20"/>
      <w:w w:val="148"/>
      <w:sz w:val="48"/>
      <w:lang w:val="en-US" w:eastAsia="zh-CN" w:bidi="ar-SA"/>
    </w:rPr>
  </w:style>
  <w:style w:type="paragraph" w:customStyle="1" w:styleId="123">
    <w:name w:val="a"/>
    <w:basedOn w:val="1"/>
    <w:qFormat/>
    <w:uiPriority w:val="0"/>
    <w:pPr>
      <w:widowControl/>
      <w:jc w:val="left"/>
    </w:pPr>
    <w:rPr>
      <w:rFonts w:ascii="宋体" w:hAnsi="宋体" w:cs="宋体"/>
      <w:kern w:val="0"/>
      <w:sz w:val="24"/>
    </w:rPr>
  </w:style>
  <w:style w:type="paragraph" w:customStyle="1" w:styleId="124">
    <w:name w:val="附录三级无"/>
    <w:basedOn w:val="94"/>
    <w:qFormat/>
    <w:uiPriority w:val="0"/>
    <w:pPr>
      <w:tabs>
        <w:tab w:val="clear" w:pos="360"/>
      </w:tabs>
    </w:pPr>
    <w:rPr>
      <w:rFonts w:ascii="宋体" w:eastAsia="宋体"/>
      <w:szCs w:val="21"/>
    </w:rPr>
  </w:style>
  <w:style w:type="paragraph" w:customStyle="1" w:styleId="125">
    <w:name w:val="注：（正文）"/>
    <w:basedOn w:val="90"/>
    <w:next w:val="25"/>
    <w:qFormat/>
    <w:uiPriority w:val="0"/>
  </w:style>
  <w:style w:type="paragraph" w:customStyle="1" w:styleId="126">
    <w:name w:val="注×："/>
    <w:qFormat/>
    <w:uiPriority w:val="0"/>
    <w:pPr>
      <w:widowControl w:val="0"/>
      <w:numPr>
        <w:ilvl w:val="0"/>
        <w:numId w:val="17"/>
      </w:numPr>
      <w:autoSpaceDE w:val="0"/>
      <w:autoSpaceDN w:val="0"/>
      <w:jc w:val="both"/>
    </w:pPr>
    <w:rPr>
      <w:rFonts w:ascii="宋体" w:hAnsi="Calibri" w:eastAsia="宋体" w:cs="Times New Roman"/>
      <w:sz w:val="18"/>
      <w:szCs w:val="18"/>
      <w:lang w:val="en-US" w:eastAsia="zh-CN" w:bidi="ar-SA"/>
    </w:rPr>
  </w:style>
  <w:style w:type="paragraph" w:customStyle="1" w:styleId="12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8">
    <w:name w:val="列项——（一级）"/>
    <w:qFormat/>
    <w:uiPriority w:val="0"/>
    <w:pPr>
      <w:widowControl w:val="0"/>
      <w:numPr>
        <w:ilvl w:val="0"/>
        <w:numId w:val="9"/>
      </w:numPr>
      <w:jc w:val="both"/>
    </w:pPr>
    <w:rPr>
      <w:rFonts w:ascii="宋体" w:hAnsi="Calibri" w:eastAsia="宋体" w:cs="Times New Roman"/>
      <w:sz w:val="21"/>
      <w:lang w:val="en-US" w:eastAsia="zh-CN" w:bidi="ar-SA"/>
    </w:rPr>
  </w:style>
  <w:style w:type="paragraph" w:customStyle="1" w:styleId="129">
    <w:name w:val="其他发布部门"/>
    <w:basedOn w:val="130"/>
    <w:qFormat/>
    <w:uiPriority w:val="0"/>
    <w:pPr>
      <w:framePr w:wrap="around" w:y="15310"/>
      <w:spacing w:line="0" w:lineRule="atLeast"/>
    </w:pPr>
    <w:rPr>
      <w:rFonts w:ascii="黑体" w:eastAsia="黑体"/>
      <w:b w:val="0"/>
    </w:rPr>
  </w:style>
  <w:style w:type="paragraph" w:customStyle="1" w:styleId="130">
    <w:name w:val="发布部门"/>
    <w:next w:val="25"/>
    <w:qFormat/>
    <w:uiPriority w:val="0"/>
    <w:pPr>
      <w:framePr w:w="7938" w:h="1134" w:hRule="exact" w:hSpace="125" w:vSpace="181" w:wrap="around" w:vAnchor="page" w:hAnchor="page" w:x="2150" w:y="14630" w:anchorLock="1"/>
      <w:jc w:val="center"/>
    </w:pPr>
    <w:rPr>
      <w:rFonts w:ascii="宋体" w:hAnsi="Calibri" w:eastAsia="宋体" w:cs="Times New Roman"/>
      <w:b/>
      <w:spacing w:val="20"/>
      <w:w w:val="135"/>
      <w:sz w:val="28"/>
      <w:lang w:val="en-US" w:eastAsia="zh-CN" w:bidi="ar-SA"/>
    </w:rPr>
  </w:style>
  <w:style w:type="paragraph" w:customStyle="1" w:styleId="131">
    <w:name w:val="其他发布日期"/>
    <w:basedOn w:val="85"/>
    <w:qFormat/>
    <w:uiPriority w:val="0"/>
    <w:pPr>
      <w:framePr w:wrap="around" w:vAnchor="page" w:hAnchor="text" w:x="1419"/>
    </w:pPr>
  </w:style>
  <w:style w:type="paragraph" w:customStyle="1" w:styleId="132">
    <w:name w:val="标准书眉一"/>
    <w:qFormat/>
    <w:uiPriority w:val="0"/>
    <w:pPr>
      <w:jc w:val="both"/>
    </w:pPr>
    <w:rPr>
      <w:rFonts w:ascii="Calibri" w:hAnsi="Calibri" w:eastAsia="宋体" w:cs="Times New Roman"/>
      <w:lang w:val="en-US" w:eastAsia="zh-CN" w:bidi="ar-SA"/>
    </w:rPr>
  </w:style>
  <w:style w:type="paragraph" w:customStyle="1" w:styleId="133">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4">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135">
    <w:name w:val="附录五级无"/>
    <w:basedOn w:val="103"/>
    <w:qFormat/>
    <w:uiPriority w:val="0"/>
    <w:pPr>
      <w:tabs>
        <w:tab w:val="clear" w:pos="360"/>
      </w:tabs>
    </w:pPr>
    <w:rPr>
      <w:rFonts w:ascii="宋体" w:eastAsia="宋体"/>
      <w:szCs w:val="21"/>
    </w:rPr>
  </w:style>
  <w:style w:type="paragraph" w:customStyle="1" w:styleId="136">
    <w:name w:val="封面一致性程度标识2"/>
    <w:basedOn w:val="67"/>
    <w:qFormat/>
    <w:uiPriority w:val="0"/>
    <w:pPr>
      <w:framePr w:wrap="around" w:y="4469"/>
    </w:pPr>
  </w:style>
  <w:style w:type="paragraph" w:customStyle="1" w:styleId="137">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138">
    <w:name w:val="封面标准名称2"/>
    <w:basedOn w:val="69"/>
    <w:qFormat/>
    <w:uiPriority w:val="0"/>
    <w:pPr>
      <w:framePr w:wrap="around" w:y="4469"/>
      <w:spacing w:beforeLines="630"/>
    </w:pPr>
  </w:style>
  <w:style w:type="paragraph" w:customStyle="1" w:styleId="139">
    <w:name w:val="正文图标题"/>
    <w:next w:val="25"/>
    <w:qFormat/>
    <w:uiPriority w:val="0"/>
    <w:pPr>
      <w:numPr>
        <w:ilvl w:val="0"/>
        <w:numId w:val="18"/>
      </w:numPr>
      <w:tabs>
        <w:tab w:val="left" w:pos="360"/>
      </w:tabs>
      <w:spacing w:beforeLines="50" w:afterLines="50"/>
      <w:jc w:val="center"/>
    </w:pPr>
    <w:rPr>
      <w:rFonts w:ascii="黑体" w:hAnsi="Calibri" w:eastAsia="黑体" w:cs="Times New Roman"/>
      <w:sz w:val="21"/>
      <w:lang w:val="en-US" w:eastAsia="zh-CN" w:bidi="ar-SA"/>
    </w:rPr>
  </w:style>
  <w:style w:type="paragraph" w:customStyle="1" w:styleId="140">
    <w:name w:val="附录表标号"/>
    <w:basedOn w:val="1"/>
    <w:next w:val="25"/>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141">
    <w:name w:val="条文 2"/>
    <w:next w:val="63"/>
    <w:qFormat/>
    <w:uiPriority w:val="0"/>
    <w:pPr>
      <w:numPr>
        <w:ilvl w:val="2"/>
        <w:numId w:val="8"/>
      </w:numPr>
      <w:spacing w:line="310" w:lineRule="exact"/>
    </w:pPr>
    <w:rPr>
      <w:rFonts w:ascii="Calibri" w:hAnsi="Calibri" w:eastAsia="黑体" w:cs="Times New Roman"/>
      <w:sz w:val="21"/>
      <w:lang w:val="en-US" w:eastAsia="zh-CN" w:bidi="ar-SA"/>
    </w:rPr>
  </w:style>
  <w:style w:type="paragraph" w:customStyle="1" w:styleId="142">
    <w:name w:val="终结线"/>
    <w:basedOn w:val="1"/>
    <w:qFormat/>
    <w:uiPriority w:val="0"/>
    <w:pPr>
      <w:framePr w:hSpace="181" w:vSpace="181" w:wrap="around" w:vAnchor="text" w:hAnchor="margin" w:xAlign="center" w:y="285"/>
    </w:pPr>
  </w:style>
  <w:style w:type="paragraph" w:customStyle="1" w:styleId="14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4">
    <w:name w:val="条文 0"/>
    <w:next w:val="63"/>
    <w:qFormat/>
    <w:uiPriority w:val="0"/>
    <w:pPr>
      <w:numPr>
        <w:ilvl w:val="0"/>
        <w:numId w:val="8"/>
      </w:numPr>
      <w:spacing w:before="240" w:after="240"/>
    </w:pPr>
    <w:rPr>
      <w:rFonts w:ascii="Calibri" w:hAnsi="Calibri" w:eastAsia="黑体" w:cs="Times New Roman"/>
      <w:sz w:val="21"/>
      <w:lang w:val="en-US" w:eastAsia="zh-CN" w:bidi="ar-SA"/>
    </w:rPr>
  </w:style>
  <w:style w:type="paragraph" w:customStyle="1" w:styleId="145">
    <w:name w:val="文献分类号"/>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146">
    <w:name w:val="附录 5"/>
    <w:next w:val="63"/>
    <w:qFormat/>
    <w:uiPriority w:val="0"/>
    <w:pPr>
      <w:numPr>
        <w:ilvl w:val="6"/>
        <w:numId w:val="7"/>
      </w:numPr>
      <w:spacing w:before="100" w:beforeAutospacing="1" w:after="100" w:afterAutospacing="1" w:line="310" w:lineRule="exact"/>
    </w:pPr>
    <w:rPr>
      <w:rFonts w:ascii="Calibri" w:hAnsi="Calibri" w:eastAsia="黑体" w:cs="Times New Roman"/>
      <w:sz w:val="21"/>
      <w:lang w:val="en-US" w:eastAsia="zh-CN" w:bidi="ar-SA"/>
    </w:rPr>
  </w:style>
  <w:style w:type="paragraph" w:customStyle="1" w:styleId="147">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1"/>
    <w:qFormat/>
    <w:uiPriority w:val="0"/>
    <w:pPr>
      <w:widowControl/>
      <w:spacing w:after="160" w:line="240" w:lineRule="exact"/>
      <w:jc w:val="left"/>
    </w:pPr>
    <w:rPr>
      <w:rFonts w:ascii="Verdana" w:hAnsi="Verdana"/>
      <w:kern w:val="0"/>
      <w:sz w:val="20"/>
      <w:szCs w:val="20"/>
      <w:lang w:eastAsia="en-US"/>
    </w:rPr>
  </w:style>
  <w:style w:type="paragraph" w:customStyle="1" w:styleId="148">
    <w:name w:val="其他标准标志"/>
    <w:basedOn w:val="76"/>
    <w:qFormat/>
    <w:uiPriority w:val="0"/>
    <w:pPr>
      <w:framePr w:w="6101" w:wrap="around" w:vAnchor="page" w:hAnchor="page" w:x="4673" w:y="942"/>
    </w:pPr>
    <w:rPr>
      <w:w w:val="130"/>
    </w:rPr>
  </w:style>
  <w:style w:type="paragraph" w:customStyle="1" w:styleId="149">
    <w:name w:val="条文 5"/>
    <w:next w:val="63"/>
    <w:qFormat/>
    <w:uiPriority w:val="0"/>
    <w:pPr>
      <w:numPr>
        <w:ilvl w:val="5"/>
        <w:numId w:val="8"/>
      </w:numPr>
      <w:spacing w:line="310" w:lineRule="exact"/>
    </w:pPr>
    <w:rPr>
      <w:rFonts w:ascii="Calibri" w:hAnsi="Calibri" w:eastAsia="黑体" w:cs="Times New Roman"/>
      <w:sz w:val="21"/>
      <w:lang w:val="en-US" w:eastAsia="zh-CN" w:bidi="ar-SA"/>
    </w:rPr>
  </w:style>
  <w:style w:type="paragraph" w:customStyle="1" w:styleId="150">
    <w:name w:val="封面正文"/>
    <w:qFormat/>
    <w:uiPriority w:val="0"/>
    <w:pPr>
      <w:jc w:val="both"/>
    </w:pPr>
    <w:rPr>
      <w:rFonts w:ascii="Calibri" w:hAnsi="Calibri" w:eastAsia="宋体" w:cs="Times New Roman"/>
      <w:lang w:val="en-US" w:eastAsia="zh-CN" w:bidi="ar-SA"/>
    </w:rPr>
  </w:style>
  <w:style w:type="paragraph" w:customStyle="1" w:styleId="151">
    <w:name w:val="附录四级无"/>
    <w:basedOn w:val="93"/>
    <w:qFormat/>
    <w:uiPriority w:val="0"/>
    <w:pPr>
      <w:tabs>
        <w:tab w:val="clear" w:pos="360"/>
      </w:tabs>
    </w:pPr>
    <w:rPr>
      <w:rFonts w:ascii="宋体" w:eastAsia="宋体"/>
      <w:szCs w:val="21"/>
    </w:rPr>
  </w:style>
  <w:style w:type="paragraph" w:customStyle="1" w:styleId="152">
    <w:name w:val="条文 4"/>
    <w:next w:val="63"/>
    <w:qFormat/>
    <w:uiPriority w:val="0"/>
    <w:pPr>
      <w:numPr>
        <w:ilvl w:val="4"/>
        <w:numId w:val="8"/>
      </w:numPr>
      <w:spacing w:line="310" w:lineRule="exact"/>
    </w:pPr>
    <w:rPr>
      <w:rFonts w:ascii="Calibri" w:hAnsi="Calibri" w:eastAsia="黑体" w:cs="Times New Roman"/>
      <w:sz w:val="21"/>
      <w:lang w:val="en-US" w:eastAsia="zh-CN" w:bidi="ar-SA"/>
    </w:rPr>
  </w:style>
  <w:style w:type="paragraph" w:customStyle="1" w:styleId="153">
    <w:name w:val="编号列项（三级）"/>
    <w:qFormat/>
    <w:uiPriority w:val="0"/>
    <w:pPr>
      <w:numPr>
        <w:ilvl w:val="2"/>
        <w:numId w:val="10"/>
      </w:numPr>
    </w:pPr>
    <w:rPr>
      <w:rFonts w:ascii="宋体" w:hAnsi="Calibri" w:eastAsia="宋体" w:cs="Times New Roman"/>
      <w:sz w:val="21"/>
      <w:lang w:val="en-US" w:eastAsia="zh-CN" w:bidi="ar-SA"/>
    </w:rPr>
  </w:style>
  <w:style w:type="paragraph" w:customStyle="1" w:styleId="154">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155">
    <w:name w:val="a6"/>
    <w:basedOn w:val="1"/>
    <w:qFormat/>
    <w:uiPriority w:val="0"/>
    <w:pPr>
      <w:widowControl/>
      <w:jc w:val="left"/>
    </w:pPr>
    <w:rPr>
      <w:rFonts w:ascii="宋体" w:hAnsi="宋体" w:cs="宋体"/>
      <w:kern w:val="0"/>
      <w:sz w:val="24"/>
    </w:rPr>
  </w:style>
  <w:style w:type="paragraph" w:customStyle="1" w:styleId="156">
    <w:name w:val="标准书眉_偶数页"/>
    <w:basedOn w:val="157"/>
    <w:next w:val="1"/>
    <w:qFormat/>
    <w:uiPriority w:val="0"/>
    <w:pPr>
      <w:tabs>
        <w:tab w:val="center" w:pos="4154"/>
        <w:tab w:val="right" w:pos="8306"/>
      </w:tabs>
      <w:jc w:val="left"/>
    </w:pPr>
  </w:style>
  <w:style w:type="paragraph" w:customStyle="1" w:styleId="157">
    <w:name w:val="标准书眉_奇数页"/>
    <w:next w:val="1"/>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158">
    <w:name w:val="表中文字"/>
    <w:qFormat/>
    <w:uiPriority w:val="0"/>
    <w:rPr>
      <w:rFonts w:ascii="Calibri" w:hAnsi="Calibri" w:eastAsia="宋体" w:cs="Times New Roman"/>
      <w:sz w:val="18"/>
      <w:lang w:val="en-US" w:eastAsia="zh-CN" w:bidi="ar-SA"/>
    </w:rPr>
  </w:style>
  <w:style w:type="paragraph" w:customStyle="1" w:styleId="159">
    <w:name w:val="附录二级无"/>
    <w:basedOn w:val="95"/>
    <w:qFormat/>
    <w:uiPriority w:val="0"/>
    <w:pPr>
      <w:tabs>
        <w:tab w:val="clear" w:pos="360"/>
      </w:tabs>
    </w:pPr>
    <w:rPr>
      <w:rFonts w:ascii="宋体" w:eastAsia="宋体"/>
      <w:szCs w:val="21"/>
    </w:rPr>
  </w:style>
  <w:style w:type="paragraph" w:customStyle="1" w:styleId="160">
    <w:name w:val="附录图标题"/>
    <w:basedOn w:val="1"/>
    <w:next w:val="25"/>
    <w:qFormat/>
    <w:uiPriority w:val="0"/>
    <w:pPr>
      <w:numPr>
        <w:ilvl w:val="1"/>
        <w:numId w:val="12"/>
      </w:numPr>
      <w:tabs>
        <w:tab w:val="left" w:pos="363"/>
      </w:tabs>
      <w:spacing w:beforeLines="50" w:afterLines="50"/>
      <w:ind w:left="0" w:firstLine="0"/>
      <w:jc w:val="center"/>
    </w:pPr>
    <w:rPr>
      <w:rFonts w:ascii="黑体" w:eastAsia="黑体"/>
      <w:szCs w:val="21"/>
    </w:rPr>
  </w:style>
  <w:style w:type="paragraph" w:customStyle="1" w:styleId="161">
    <w:name w:val="封面标准文稿编辑信息2"/>
    <w:basedOn w:val="162"/>
    <w:qFormat/>
    <w:uiPriority w:val="0"/>
    <w:pPr>
      <w:framePr w:wrap="around" w:y="4469"/>
    </w:pPr>
  </w:style>
  <w:style w:type="paragraph" w:customStyle="1" w:styleId="162">
    <w:name w:val="封面标准文稿编辑信息"/>
    <w:basedOn w:val="66"/>
    <w:qFormat/>
    <w:uiPriority w:val="0"/>
    <w:pPr>
      <w:framePr w:wrap="around"/>
      <w:spacing w:before="180" w:line="180" w:lineRule="exact"/>
    </w:pPr>
    <w:rPr>
      <w:sz w:val="21"/>
    </w:rPr>
  </w:style>
  <w:style w:type="paragraph" w:customStyle="1" w:styleId="163">
    <w:name w:val="附录"/>
    <w:next w:val="63"/>
    <w:qFormat/>
    <w:uiPriority w:val="0"/>
    <w:pPr>
      <w:numPr>
        <w:ilvl w:val="0"/>
        <w:numId w:val="7"/>
      </w:numPr>
      <w:spacing w:after="200"/>
      <w:jc w:val="center"/>
    </w:pPr>
    <w:rPr>
      <w:rFonts w:ascii="Calibri" w:hAnsi="Calibri" w:eastAsia="黑体" w:cs="Times New Roman"/>
      <w:lang w:val="en-US" w:eastAsia="zh-CN" w:bidi="ar-SA"/>
    </w:rPr>
  </w:style>
  <w:style w:type="paragraph" w:customStyle="1" w:styleId="164">
    <w:name w:val="图的脚注"/>
    <w:next w:val="25"/>
    <w:qFormat/>
    <w:uiPriority w:val="0"/>
    <w:pPr>
      <w:widowControl w:val="0"/>
      <w:ind w:left="840" w:leftChars="200" w:hanging="420" w:hangingChars="200"/>
      <w:jc w:val="both"/>
    </w:pPr>
    <w:rPr>
      <w:rFonts w:ascii="宋体" w:hAnsi="Calibri" w:eastAsia="宋体" w:cs="Times New Roman"/>
      <w:sz w:val="18"/>
      <w:lang w:val="en-US" w:eastAsia="zh-CN" w:bidi="ar-SA"/>
    </w:rPr>
  </w:style>
  <w:style w:type="paragraph" w:customStyle="1" w:styleId="165">
    <w:name w:val="附录 2"/>
    <w:next w:val="63"/>
    <w:qFormat/>
    <w:uiPriority w:val="0"/>
    <w:pPr>
      <w:numPr>
        <w:ilvl w:val="3"/>
        <w:numId w:val="7"/>
      </w:numPr>
      <w:spacing w:before="100" w:beforeAutospacing="1" w:after="100" w:afterAutospacing="1" w:line="310" w:lineRule="exact"/>
    </w:pPr>
    <w:rPr>
      <w:rFonts w:ascii="Calibri" w:hAnsi="Calibri" w:eastAsia="黑体" w:cs="Times New Roman"/>
      <w:sz w:val="21"/>
      <w:lang w:val="en-US" w:eastAsia="zh-CN" w:bidi="ar-SA"/>
    </w:rPr>
  </w:style>
  <w:style w:type="paragraph" w:customStyle="1" w:styleId="166">
    <w:name w:val="标准书脚_奇数页"/>
    <w:qFormat/>
    <w:uiPriority w:val="0"/>
    <w:pPr>
      <w:spacing w:before="120"/>
      <w:ind w:right="198"/>
      <w:jc w:val="right"/>
    </w:pPr>
    <w:rPr>
      <w:rFonts w:ascii="宋体" w:hAnsi="Calibri" w:eastAsia="宋体" w:cs="Times New Roman"/>
      <w:sz w:val="18"/>
      <w:szCs w:val="18"/>
      <w:lang w:val="en-US" w:eastAsia="zh-CN" w:bidi="ar-SA"/>
    </w:rPr>
  </w:style>
  <w:style w:type="paragraph" w:customStyle="1" w:styleId="167">
    <w:name w:val="图表脚注说明"/>
    <w:basedOn w:val="1"/>
    <w:qFormat/>
    <w:uiPriority w:val="0"/>
    <w:pPr>
      <w:numPr>
        <w:ilvl w:val="0"/>
        <w:numId w:val="19"/>
      </w:numPr>
    </w:pPr>
    <w:rPr>
      <w:rFonts w:ascii="宋体"/>
      <w:sz w:val="18"/>
      <w:szCs w:val="18"/>
    </w:rPr>
  </w:style>
  <w:style w:type="character" w:customStyle="1" w:styleId="168">
    <w:name w:val="font31"/>
    <w:qFormat/>
    <w:uiPriority w:val="0"/>
    <w:rPr>
      <w:rFonts w:hint="eastAsia" w:ascii="宋体" w:hAnsi="宋体" w:eastAsia="宋体" w:cs="宋体"/>
      <w:color w:val="000000"/>
      <w:sz w:val="21"/>
      <w:szCs w:val="21"/>
      <w:u w:val="none"/>
    </w:rPr>
  </w:style>
  <w:style w:type="character" w:customStyle="1" w:styleId="169">
    <w:name w:val="发布"/>
    <w:qFormat/>
    <w:uiPriority w:val="0"/>
    <w:rPr>
      <w:rFonts w:ascii="黑体" w:eastAsia="黑体"/>
      <w:spacing w:val="85"/>
      <w:w w:val="100"/>
      <w:position w:val="3"/>
      <w:sz w:val="28"/>
      <w:szCs w:val="28"/>
    </w:rPr>
  </w:style>
  <w:style w:type="character" w:customStyle="1" w:styleId="170">
    <w:name w:val="批注主题 字符"/>
    <w:link w:val="35"/>
    <w:qFormat/>
    <w:uiPriority w:val="0"/>
    <w:rPr>
      <w:b/>
      <w:bCs/>
      <w:kern w:val="2"/>
      <w:sz w:val="21"/>
      <w:szCs w:val="24"/>
    </w:rPr>
  </w:style>
  <w:style w:type="character" w:customStyle="1" w:styleId="171">
    <w:name w:val="font11"/>
    <w:qFormat/>
    <w:uiPriority w:val="0"/>
    <w:rPr>
      <w:rFonts w:hint="eastAsia" w:ascii="宋体" w:hAnsi="宋体" w:eastAsia="宋体" w:cs="宋体"/>
      <w:color w:val="FF0000"/>
      <w:sz w:val="21"/>
      <w:szCs w:val="21"/>
      <w:u w:val="none"/>
    </w:rPr>
  </w:style>
  <w:style w:type="character" w:customStyle="1" w:styleId="172">
    <w:name w:val="font21"/>
    <w:qFormat/>
    <w:uiPriority w:val="0"/>
    <w:rPr>
      <w:rFonts w:hint="default" w:ascii="Calibri" w:hAnsi="Calibri" w:cs="Calibri"/>
      <w:color w:val="000000"/>
      <w:sz w:val="21"/>
      <w:szCs w:val="21"/>
      <w:u w:val="none"/>
    </w:rPr>
  </w:style>
  <w:style w:type="character" w:customStyle="1" w:styleId="173">
    <w:name w:val="一级条标题 Char"/>
    <w:link w:val="60"/>
    <w:qFormat/>
    <w:uiPriority w:val="0"/>
    <w:rPr>
      <w:rFonts w:ascii="黑体" w:eastAsia="黑体"/>
      <w:sz w:val="21"/>
      <w:szCs w:val="21"/>
    </w:rPr>
  </w:style>
  <w:style w:type="character" w:customStyle="1" w:styleId="174">
    <w:name w:val="二级条标题{858D7CFB-ED40-4347-BF05-701D383B685F}"/>
    <w:link w:val="59"/>
    <w:qFormat/>
    <w:uiPriority w:val="0"/>
    <w:rPr>
      <w:rFonts w:ascii="黑体" w:eastAsia="黑体"/>
      <w:sz w:val="21"/>
      <w:szCs w:val="21"/>
    </w:rPr>
  </w:style>
  <w:style w:type="character" w:customStyle="1" w:styleId="175">
    <w:name w:val="首示例 Char"/>
    <w:link w:val="101"/>
    <w:qFormat/>
    <w:uiPriority w:val="0"/>
    <w:rPr>
      <w:rFonts w:ascii="宋体" w:hAnsi="宋体"/>
      <w:kern w:val="2"/>
      <w:sz w:val="18"/>
      <w:szCs w:val="18"/>
    </w:rPr>
  </w:style>
  <w:style w:type="character" w:customStyle="1" w:styleId="176">
    <w:name w:val="doc_title1"/>
    <w:qFormat/>
    <w:uiPriority w:val="0"/>
    <w:rPr>
      <w:color w:val="333333"/>
      <w:sz w:val="30"/>
      <w:szCs w:val="30"/>
    </w:rPr>
  </w:style>
  <w:style w:type="character" w:customStyle="1" w:styleId="177">
    <w:name w:val="附录公式 Char"/>
    <w:link w:val="107"/>
    <w:qFormat/>
    <w:uiPriority w:val="0"/>
    <w:rPr>
      <w:rFonts w:ascii="宋体"/>
      <w:sz w:val="21"/>
      <w:lang w:val="en-US" w:eastAsia="zh-CN" w:bidi="ar-SA"/>
    </w:rPr>
  </w:style>
  <w:style w:type="character" w:customStyle="1" w:styleId="178">
    <w:name w:val="段 Char"/>
    <w:link w:val="25"/>
    <w:qFormat/>
    <w:uiPriority w:val="0"/>
    <w:rPr>
      <w:rFonts w:ascii="宋体"/>
      <w:sz w:val="21"/>
      <w:lang w:val="en-US" w:eastAsia="zh-CN" w:bidi="ar-SA"/>
    </w:rPr>
  </w:style>
  <w:style w:type="character" w:customStyle="1" w:styleId="179">
    <w:name w:val="批注框文本 字符"/>
    <w:link w:val="18"/>
    <w:qFormat/>
    <w:uiPriority w:val="0"/>
    <w:rPr>
      <w:kern w:val="2"/>
      <w:sz w:val="18"/>
      <w:szCs w:val="18"/>
    </w:rPr>
  </w:style>
  <w:style w:type="character" w:customStyle="1" w:styleId="180">
    <w:name w:val="font01"/>
    <w:qFormat/>
    <w:uiPriority w:val="0"/>
    <w:rPr>
      <w:rFonts w:hint="default" w:ascii="Calibri" w:hAnsi="Calibri" w:cs="Calibri"/>
      <w:color w:val="FF0000"/>
      <w:sz w:val="21"/>
      <w:szCs w:val="21"/>
      <w:u w:val="none"/>
    </w:rPr>
  </w:style>
  <w:style w:type="character" w:customStyle="1" w:styleId="181">
    <w:name w:val="标题 1 字符"/>
    <w:link w:val="2"/>
    <w:qFormat/>
    <w:uiPriority w:val="0"/>
    <w:rPr>
      <w:b/>
      <w:bCs/>
      <w:kern w:val="44"/>
      <w:sz w:val="44"/>
      <w:szCs w:val="44"/>
    </w:rPr>
  </w:style>
  <w:style w:type="character" w:customStyle="1" w:styleId="182">
    <w:name w:val="批注文字 字符"/>
    <w:link w:val="9"/>
    <w:qFormat/>
    <w:uiPriority w:val="0"/>
    <w:rPr>
      <w:kern w:val="2"/>
      <w:sz w:val="21"/>
      <w:szCs w:val="24"/>
    </w:rPr>
  </w:style>
  <w:style w:type="paragraph" w:customStyle="1" w:styleId="183">
    <w:name w:val="正文仿宋"/>
    <w:basedOn w:val="1"/>
    <w:qFormat/>
    <w:uiPriority w:val="0"/>
    <w:rPr>
      <w:rFonts w:eastAsia="仿宋"/>
      <w:sz w:val="28"/>
    </w:rPr>
  </w:style>
  <w:style w:type="paragraph" w:customStyle="1" w:styleId="184">
    <w:name w:val="标准文件_表格"/>
    <w:basedOn w:val="1"/>
    <w:qFormat/>
    <w:uiPriority w:val="0"/>
    <w:pPr>
      <w:widowControl/>
      <w:autoSpaceDE w:val="0"/>
      <w:autoSpaceDN w:val="0"/>
      <w:jc w:val="center"/>
    </w:pPr>
    <w:rPr>
      <w:rFonts w:ascii="宋体" w:hAnsi="Times New Roman"/>
      <w:kern w:val="0"/>
      <w:sz w:val="18"/>
      <w:szCs w:val="20"/>
    </w:rPr>
  </w:style>
  <w:style w:type="paragraph" w:customStyle="1" w:styleId="185">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86">
    <w:name w:val="标准文件_段 Char"/>
    <w:link w:val="185"/>
    <w:qFormat/>
    <w:uiPriority w:val="0"/>
    <w:rPr>
      <w:rFonts w:ascii="宋体"/>
      <w:sz w:val="21"/>
    </w:rPr>
  </w:style>
  <w:style w:type="paragraph" w:customStyle="1" w:styleId="187">
    <w:name w:val="标准文件_一级条标题"/>
    <w:basedOn w:val="188"/>
    <w:next w:val="185"/>
    <w:qFormat/>
    <w:uiPriority w:val="0"/>
    <w:pPr>
      <w:numPr>
        <w:ilvl w:val="2"/>
      </w:numPr>
      <w:spacing w:beforeLines="50" w:afterLines="50"/>
      <w:outlineLvl w:val="1"/>
    </w:pPr>
  </w:style>
  <w:style w:type="paragraph" w:customStyle="1" w:styleId="188">
    <w:name w:val="标准文件_章标题"/>
    <w:next w:val="185"/>
    <w:qFormat/>
    <w:uiPriority w:val="0"/>
    <w:pPr>
      <w:numPr>
        <w:ilvl w:val="1"/>
        <w:numId w:val="20"/>
      </w:numPr>
      <w:spacing w:beforeLines="100" w:afterLines="100"/>
      <w:jc w:val="both"/>
      <w:outlineLvl w:val="0"/>
    </w:pPr>
    <w:rPr>
      <w:rFonts w:ascii="黑体" w:hAnsi="Times New Roman" w:eastAsia="黑体" w:cs="Times New Roman"/>
      <w:sz w:val="21"/>
      <w:lang w:val="en-US" w:eastAsia="zh-CN" w:bidi="ar-SA"/>
    </w:rPr>
  </w:style>
  <w:style w:type="paragraph" w:customStyle="1" w:styleId="189">
    <w:name w:val="标准文件_五级条标题"/>
    <w:next w:val="185"/>
    <w:qFormat/>
    <w:uiPriority w:val="0"/>
    <w:pPr>
      <w:widowControl w:val="0"/>
      <w:numPr>
        <w:ilvl w:val="6"/>
        <w:numId w:val="20"/>
      </w:numPr>
      <w:spacing w:beforeLines="50" w:afterLines="50"/>
      <w:jc w:val="both"/>
      <w:outlineLvl w:val="5"/>
    </w:pPr>
    <w:rPr>
      <w:rFonts w:ascii="黑体" w:hAnsi="Times New Roman" w:eastAsia="黑体" w:cs="Times New Roman"/>
      <w:sz w:val="21"/>
      <w:lang w:val="en-US" w:eastAsia="zh-CN" w:bidi="ar-SA"/>
    </w:rPr>
  </w:style>
  <w:style w:type="paragraph" w:customStyle="1" w:styleId="190">
    <w:name w:val="标准文件_小写罗马数字编号列项"/>
    <w:basedOn w:val="185"/>
    <w:qFormat/>
    <w:uiPriority w:val="0"/>
    <w:pPr>
      <w:numPr>
        <w:ilvl w:val="0"/>
        <w:numId w:val="21"/>
      </w:numPr>
      <w:ind w:firstLine="0" w:firstLineChars="0"/>
    </w:pPr>
    <w:rPr>
      <w:rFonts w:cs="Arial"/>
      <w:szCs w:val="28"/>
    </w:rPr>
  </w:style>
  <w:style w:type="paragraph" w:customStyle="1" w:styleId="191">
    <w:name w:val="标准文件_四级条标题"/>
    <w:next w:val="185"/>
    <w:qFormat/>
    <w:uiPriority w:val="0"/>
    <w:pPr>
      <w:widowControl w:val="0"/>
      <w:numPr>
        <w:ilvl w:val="5"/>
        <w:numId w:val="20"/>
      </w:numPr>
      <w:spacing w:beforeLines="50" w:afterLines="50"/>
      <w:jc w:val="both"/>
      <w:outlineLvl w:val="4"/>
    </w:pPr>
    <w:rPr>
      <w:rFonts w:ascii="黑体" w:hAnsi="Times New Roman" w:eastAsia="黑体" w:cs="Times New Roman"/>
      <w:sz w:val="21"/>
      <w:lang w:val="en-US" w:eastAsia="zh-CN" w:bidi="ar-SA"/>
    </w:rPr>
  </w:style>
  <w:style w:type="paragraph" w:customStyle="1" w:styleId="192">
    <w:name w:val="标准文件_字母编号列项（一级）"/>
    <w:qFormat/>
    <w:uiPriority w:val="0"/>
    <w:pPr>
      <w:numPr>
        <w:ilvl w:val="0"/>
        <w:numId w:val="22"/>
      </w:numPr>
      <w:jc w:val="both"/>
    </w:pPr>
    <w:rPr>
      <w:rFonts w:ascii="宋体" w:hAnsi="Times New Roman" w:eastAsia="宋体" w:cs="Times New Roman"/>
      <w:sz w:val="21"/>
      <w:lang w:val="en-US" w:eastAsia="zh-CN" w:bidi="ar-SA"/>
    </w:rPr>
  </w:style>
  <w:style w:type="paragraph" w:customStyle="1" w:styleId="193">
    <w:name w:val="标准文件_三级条标题"/>
    <w:basedOn w:val="194"/>
    <w:next w:val="185"/>
    <w:qFormat/>
    <w:uiPriority w:val="0"/>
    <w:pPr>
      <w:widowControl/>
      <w:numPr>
        <w:ilvl w:val="4"/>
      </w:numPr>
      <w:outlineLvl w:val="3"/>
    </w:pPr>
  </w:style>
  <w:style w:type="paragraph" w:customStyle="1" w:styleId="194">
    <w:name w:val="标准文件_二级条标题"/>
    <w:next w:val="185"/>
    <w:qFormat/>
    <w:uiPriority w:val="0"/>
    <w:pPr>
      <w:widowControl w:val="0"/>
      <w:numPr>
        <w:ilvl w:val="3"/>
        <w:numId w:val="20"/>
      </w:numPr>
      <w:spacing w:beforeLines="50" w:afterLines="50"/>
      <w:jc w:val="both"/>
      <w:outlineLvl w:val="2"/>
    </w:pPr>
    <w:rPr>
      <w:rFonts w:ascii="黑体" w:hAnsi="Times New Roman" w:eastAsia="黑体" w:cs="Times New Roman"/>
      <w:sz w:val="21"/>
      <w:lang w:val="en-US" w:eastAsia="zh-CN" w:bidi="ar-SA"/>
    </w:rPr>
  </w:style>
  <w:style w:type="paragraph" w:customStyle="1" w:styleId="195">
    <w:name w:val="前言标题"/>
    <w:next w:val="1"/>
    <w:qFormat/>
    <w:uiPriority w:val="0"/>
    <w:pPr>
      <w:numPr>
        <w:ilvl w:val="0"/>
        <w:numId w:val="20"/>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96">
    <w:name w:val="标准文件_编号列项（三级）"/>
    <w:qFormat/>
    <w:uiPriority w:val="0"/>
    <w:pPr>
      <w:numPr>
        <w:ilvl w:val="2"/>
        <w:numId w:val="22"/>
      </w:numPr>
    </w:pPr>
    <w:rPr>
      <w:rFonts w:ascii="宋体" w:hAnsi="Times New Roman" w:eastAsia="宋体" w:cs="Times New Roman"/>
      <w:sz w:val="21"/>
      <w:lang w:val="en-US" w:eastAsia="zh-CN" w:bidi="ar-SA"/>
    </w:rPr>
  </w:style>
  <w:style w:type="paragraph" w:customStyle="1" w:styleId="197">
    <w:name w:val="标准文件_数字编号列项（二级）"/>
    <w:qFormat/>
    <w:uiPriority w:val="0"/>
    <w:pPr>
      <w:numPr>
        <w:ilvl w:val="1"/>
        <w:numId w:val="22"/>
      </w:numPr>
      <w:jc w:val="both"/>
    </w:pPr>
    <w:rPr>
      <w:rFonts w:ascii="宋体" w:hAnsi="Times New Roman" w:eastAsia="宋体" w:cs="Times New Roman"/>
      <w:sz w:val="21"/>
      <w:lang w:val="en-US" w:eastAsia="zh-CN" w:bidi="ar-SA"/>
    </w:rPr>
  </w:style>
  <w:style w:type="paragraph" w:customStyle="1" w:styleId="198">
    <w:name w:val="标准文件_正文图标题"/>
    <w:next w:val="185"/>
    <w:qFormat/>
    <w:uiPriority w:val="0"/>
    <w:pPr>
      <w:numPr>
        <w:ilvl w:val="0"/>
        <w:numId w:val="23"/>
      </w:numPr>
      <w:spacing w:beforeLines="50" w:afterLines="50"/>
      <w:jc w:val="center"/>
    </w:pPr>
    <w:rPr>
      <w:rFonts w:ascii="黑体" w:hAnsi="Times New Roman" w:eastAsia="黑体" w:cs="Times New Roman"/>
      <w:sz w:val="21"/>
      <w:lang w:val="en-US" w:eastAsia="zh-CN" w:bidi="ar-SA"/>
    </w:rPr>
  </w:style>
  <w:style w:type="paragraph" w:customStyle="1" w:styleId="199">
    <w:name w:val="标准文件_附录二级条标题"/>
    <w:basedOn w:val="200"/>
    <w:next w:val="185"/>
    <w:qFormat/>
    <w:uiPriority w:val="0"/>
    <w:pPr>
      <w:widowControl/>
      <w:numPr>
        <w:ilvl w:val="2"/>
      </w:numPr>
      <w:wordWrap w:val="0"/>
      <w:overflowPunct w:val="0"/>
      <w:autoSpaceDE w:val="0"/>
      <w:autoSpaceDN w:val="0"/>
      <w:textAlignment w:val="baseline"/>
      <w:outlineLvl w:val="3"/>
    </w:pPr>
  </w:style>
  <w:style w:type="paragraph" w:customStyle="1" w:styleId="200">
    <w:name w:val="标准文件_附录一级条标题"/>
    <w:next w:val="185"/>
    <w:qFormat/>
    <w:uiPriority w:val="0"/>
    <w:pPr>
      <w:widowControl w:val="0"/>
      <w:numPr>
        <w:ilvl w:val="1"/>
        <w:numId w:val="2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201">
    <w:name w:val="标准文件_附录标识"/>
    <w:next w:val="185"/>
    <w:qFormat/>
    <w:uiPriority w:val="0"/>
    <w:pPr>
      <w:numPr>
        <w:ilvl w:val="0"/>
        <w:numId w:val="2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202">
    <w:name w:val="标准文件_附录四级条标题"/>
    <w:next w:val="185"/>
    <w:qFormat/>
    <w:uiPriority w:val="0"/>
    <w:pPr>
      <w:widowControl w:val="0"/>
      <w:numPr>
        <w:ilvl w:val="4"/>
        <w:numId w:val="2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203">
    <w:name w:val="标准文件_附录五级条标题"/>
    <w:next w:val="185"/>
    <w:qFormat/>
    <w:uiPriority w:val="0"/>
    <w:pPr>
      <w:widowControl w:val="0"/>
      <w:numPr>
        <w:ilvl w:val="5"/>
        <w:numId w:val="2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204">
    <w:name w:val="标准文件_附录三级条标题"/>
    <w:next w:val="185"/>
    <w:qFormat/>
    <w:uiPriority w:val="0"/>
    <w:pPr>
      <w:widowControl w:val="0"/>
      <w:numPr>
        <w:ilvl w:val="3"/>
        <w:numId w:val="2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205">
    <w:name w:val="标准文件_三级无标题"/>
    <w:basedOn w:val="193"/>
    <w:qFormat/>
    <w:uiPriority w:val="0"/>
    <w:pPr>
      <w:numPr>
        <w:numId w:val="2"/>
      </w:numPr>
      <w:tabs>
        <w:tab w:val="left" w:pos="2551"/>
      </w:tabs>
      <w:spacing w:beforeLines="0" w:afterLines="0"/>
      <w:outlineLvl w:val="9"/>
    </w:pPr>
    <w:rPr>
      <w:rFonts w:ascii="宋体" w:eastAsia="宋体"/>
    </w:rPr>
  </w:style>
  <w:style w:type="paragraph" w:customStyle="1" w:styleId="206">
    <w:name w:val="标准文件_正文表标题"/>
    <w:next w:val="185"/>
    <w:qFormat/>
    <w:uiPriority w:val="0"/>
    <w:pPr>
      <w:numPr>
        <w:ilvl w:val="0"/>
        <w:numId w:val="25"/>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207">
    <w:name w:val="标准文件_四级无标题"/>
    <w:basedOn w:val="191"/>
    <w:qFormat/>
    <w:uiPriority w:val="0"/>
    <w:pPr>
      <w:numPr>
        <w:numId w:val="2"/>
      </w:numPr>
      <w:tabs>
        <w:tab w:val="left" w:pos="3260"/>
      </w:tabs>
      <w:spacing w:beforeLines="0" w:afterLines="0"/>
      <w:outlineLvl w:val="9"/>
    </w:pPr>
    <w:rPr>
      <w:rFonts w:ascii="宋体" w:hAnsi="黑体" w:eastAsia="宋体"/>
      <w:szCs w:val="52"/>
    </w:rPr>
  </w:style>
  <w:style w:type="paragraph" w:customStyle="1" w:styleId="208">
    <w:name w:val="标准文件_正文英文图标题"/>
    <w:next w:val="185"/>
    <w:qFormat/>
    <w:uiPriority w:val="0"/>
    <w:pPr>
      <w:numPr>
        <w:ilvl w:val="0"/>
        <w:numId w:val="26"/>
      </w:numPr>
      <w:jc w:val="center"/>
    </w:pPr>
    <w:rPr>
      <w:rFonts w:ascii="黑体" w:hAnsi="Times New Roman" w:eastAsia="黑体" w:cs="Times New Roman"/>
      <w:sz w:val="21"/>
      <w:lang w:val="en-US" w:eastAsia="zh-CN" w:bidi="ar-SA"/>
    </w:rPr>
  </w:style>
  <w:style w:type="character" w:customStyle="1" w:styleId="209">
    <w:name w:val="正文文本 字符"/>
    <w:basedOn w:val="38"/>
    <w:link w:val="11"/>
    <w:qFormat/>
    <w:uiPriority w:val="0"/>
    <w:rPr>
      <w:rFonts w:ascii="Calibri" w:hAnsi="Calibri"/>
      <w:kern w:val="2"/>
      <w:sz w:val="21"/>
      <w:szCs w:val="21"/>
    </w:rPr>
  </w:style>
  <w:style w:type="paragraph" w:customStyle="1" w:styleId="210">
    <w:name w:val="修订1"/>
    <w:hidden/>
    <w:semiHidden/>
    <w:uiPriority w:val="99"/>
    <w:rPr>
      <w:rFonts w:ascii="Calibri" w:hAnsi="Calibri" w:eastAsia="宋体" w:cs="Times New Roman"/>
      <w:kern w:val="2"/>
      <w:sz w:val="21"/>
      <w:szCs w:val="24"/>
      <w:lang w:val="en-US" w:eastAsia="zh-CN" w:bidi="ar-SA"/>
    </w:rPr>
  </w:style>
  <w:style w:type="paragraph" w:customStyle="1" w:styleId="211">
    <w:name w:val="Revision"/>
    <w:hidden/>
    <w:semiHidden/>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image" Target="media/image6.wmf"/><Relationship Id="rId16" Type="http://schemas.openxmlformats.org/officeDocument/2006/relationships/oleObject" Target="embeddings/oleObject4.bin"/><Relationship Id="rId15" Type="http://schemas.openxmlformats.org/officeDocument/2006/relationships/image" Target="media/image5.wmf"/><Relationship Id="rId14" Type="http://schemas.openxmlformats.org/officeDocument/2006/relationships/oleObject" Target="embeddings/oleObject3.bin"/><Relationship Id="rId13" Type="http://schemas.openxmlformats.org/officeDocument/2006/relationships/image" Target="media/image4.wmf"/><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866600-020C-4835-872D-D724323CBC7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1372</Words>
  <Characters>7821</Characters>
  <Lines>65</Lines>
  <Paragraphs>18</Paragraphs>
  <TotalTime>15</TotalTime>
  <ScaleCrop>false</ScaleCrop>
  <LinksUpToDate>false</LinksUpToDate>
  <CharactersWithSpaces>9175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2021-12-14T10:01:00Z</dcterms:created>
  <dc:creator>CNIS</dc:creator>
  <cp:lastModifiedBy>荷荷</cp:lastModifiedBy>
  <cp:lastPrinted>2021-08-12T06:20:00Z</cp:lastPrinted>
  <dcterms:modified xsi:type="dcterms:W3CDTF">2021-12-17T03:28:33Z</dcterms:modified>
  <dc:title>标准名称</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928F8D7F514548B5BE71EEA7E6872F28</vt:lpwstr>
  </property>
</Properties>
</file>